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D4769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4D4769">
        <w:rPr>
          <w:sz w:val="24"/>
          <w:szCs w:val="28"/>
        </w:rPr>
        <w:t>101</w:t>
      </w:r>
      <w:r w:rsidR="001A6DBD" w:rsidRPr="002B4845">
        <w:rPr>
          <w:sz w:val="24"/>
          <w:szCs w:val="28"/>
        </w:rPr>
        <w:t xml:space="preserve">, общей площадью </w:t>
      </w:r>
      <w:r w:rsidR="004D4769">
        <w:rPr>
          <w:sz w:val="24"/>
          <w:szCs w:val="28"/>
        </w:rPr>
        <w:t>624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3930C7">
        <w:rPr>
          <w:sz w:val="24"/>
          <w:szCs w:val="28"/>
        </w:rPr>
        <w:t xml:space="preserve">п. Бурата, ул. Мира, д. 11, кв. 2, 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C92DD7">
        <w:rPr>
          <w:sz w:val="24"/>
          <w:szCs w:val="28"/>
        </w:rPr>
        <w:t>Джеляева</w:t>
      </w:r>
      <w:proofErr w:type="spellEnd"/>
      <w:r w:rsidR="00C92DD7">
        <w:rPr>
          <w:sz w:val="24"/>
          <w:szCs w:val="28"/>
        </w:rPr>
        <w:t xml:space="preserve"> Вера Алексеевна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3930C7">
        <w:rPr>
          <w:sz w:val="24"/>
          <w:szCs w:val="28"/>
        </w:rPr>
        <w:t>2</w:t>
      </w:r>
      <w:bookmarkStart w:id="0" w:name="_GoBack"/>
      <w:bookmarkEnd w:id="0"/>
      <w:r w:rsidR="00122C1D">
        <w:rPr>
          <w:sz w:val="24"/>
          <w:szCs w:val="28"/>
        </w:rPr>
        <w:t>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r w:rsidR="003930C7">
        <w:rPr>
          <w:sz w:val="24"/>
          <w:szCs w:val="28"/>
        </w:rPr>
        <w:t xml:space="preserve"> 1</w:t>
      </w:r>
      <w:r w:rsidRPr="002B4845">
        <w:rPr>
          <w:sz w:val="24"/>
          <w:szCs w:val="28"/>
        </w:rPr>
        <w:t xml:space="preserve"> 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4E5E"/>
    <w:rsid w:val="003930C7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4599C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4128-2E5F-4641-95B3-5E9D3245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9</cp:revision>
  <dcterms:created xsi:type="dcterms:W3CDTF">2023-03-03T12:39:00Z</dcterms:created>
  <dcterms:modified xsi:type="dcterms:W3CDTF">2023-03-06T12:36:00Z</dcterms:modified>
</cp:coreProperties>
</file>