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67" w:rsidRDefault="00FB1B67" w:rsidP="00FB1B67">
      <w:pPr>
        <w:pStyle w:val="20"/>
        <w:shd w:val="clear" w:color="auto" w:fill="auto"/>
        <w:spacing w:after="0"/>
        <w:jc w:val="both"/>
      </w:pPr>
    </w:p>
    <w:p w:rsidR="003A0436" w:rsidRDefault="003A0436" w:rsidP="001C5963">
      <w:pPr>
        <w:pStyle w:val="20"/>
        <w:shd w:val="clear" w:color="auto" w:fill="auto"/>
        <w:spacing w:after="0"/>
      </w:pPr>
    </w:p>
    <w:p w:rsidR="003A0436" w:rsidRDefault="003A0436" w:rsidP="001C5963">
      <w:pPr>
        <w:pStyle w:val="20"/>
        <w:shd w:val="clear" w:color="auto" w:fill="auto"/>
        <w:spacing w:after="0"/>
      </w:pPr>
    </w:p>
    <w:p w:rsidR="003A0436" w:rsidRDefault="003A0436" w:rsidP="001C5963">
      <w:pPr>
        <w:pStyle w:val="20"/>
        <w:shd w:val="clear" w:color="auto" w:fill="auto"/>
        <w:spacing w:after="0"/>
      </w:pPr>
    </w:p>
    <w:p w:rsidR="003B7893" w:rsidRPr="003B7893" w:rsidRDefault="003B7893" w:rsidP="003B7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b/>
          <w:color w:val="auto"/>
          <w:lang w:bidi="ar-SA"/>
        </w:rPr>
        <w:t>СОБРАНИЕ ДЕПУТАТОВ БУЛУКТИНСКОГО</w:t>
      </w:r>
    </w:p>
    <w:p w:rsidR="003B7893" w:rsidRPr="003B7893" w:rsidRDefault="003B7893" w:rsidP="003B7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b/>
          <w:color w:val="auto"/>
          <w:lang w:bidi="ar-SA"/>
        </w:rPr>
        <w:t>СЕЛЬСКОГО МУНИЦИПАЛЬНОГО ОБРАЗОВАНИЯ</w:t>
      </w:r>
    </w:p>
    <w:p w:rsidR="003B7893" w:rsidRPr="003B7893" w:rsidRDefault="003B7893" w:rsidP="003B7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b/>
          <w:color w:val="auto"/>
          <w:lang w:bidi="ar-SA"/>
        </w:rPr>
        <w:t>РЕСПУБЛИКИ КАЛМЫКИЯ</w:t>
      </w:r>
    </w:p>
    <w:p w:rsidR="003B7893" w:rsidRDefault="003B7893" w:rsidP="003B7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7893" w:rsidRPr="003B7893" w:rsidRDefault="003B7893" w:rsidP="003B7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</w:t>
      </w: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  «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B7893">
        <w:rPr>
          <w:rFonts w:ascii="Times New Roman" w:eastAsia="Times New Roman" w:hAnsi="Times New Roman" w:cs="Times New Roman"/>
          <w:color w:val="auto"/>
          <w:lang w:bidi="ar-SA"/>
        </w:rPr>
        <w:t>» декабря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 2021 г.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Pr="003B7893">
        <w:rPr>
          <w:rFonts w:ascii="Times New Roman" w:eastAsia="Times New Roman" w:hAnsi="Times New Roman" w:cs="Times New Roman"/>
          <w:color w:val="auto"/>
          <w:u w:val="single"/>
          <w:lang w:bidi="ar-SA"/>
        </w:rPr>
        <w:t>_</w:t>
      </w:r>
      <w:r w:rsidRPr="00A226A9">
        <w:rPr>
          <w:rFonts w:ascii="Times New Roman" w:eastAsia="Times New Roman" w:hAnsi="Times New Roman" w:cs="Times New Roman"/>
          <w:color w:val="auto"/>
          <w:u w:val="single"/>
          <w:lang w:bidi="ar-SA"/>
        </w:rPr>
        <w:t>4</w:t>
      </w:r>
      <w:r w:rsidRPr="003B7893">
        <w:rPr>
          <w:rFonts w:ascii="Times New Roman" w:eastAsia="Times New Roman" w:hAnsi="Times New Roman" w:cs="Times New Roman"/>
          <w:color w:val="auto"/>
          <w:u w:val="single"/>
          <w:lang w:bidi="ar-SA"/>
        </w:rPr>
        <w:t>4_</w:t>
      </w:r>
      <w:r w:rsidRPr="003B789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</w:t>
      </w:r>
      <w:r w:rsidRPr="003B78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</w:t>
      </w:r>
      <w:proofErr w:type="spellStart"/>
      <w:r w:rsidRPr="003B7893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Start"/>
      <w:r w:rsidRPr="003B7893">
        <w:rPr>
          <w:rFonts w:ascii="Times New Roman" w:eastAsia="Times New Roman" w:hAnsi="Times New Roman" w:cs="Times New Roman"/>
          <w:color w:val="auto"/>
          <w:lang w:bidi="ar-SA"/>
        </w:rPr>
        <w:t>.Б</w:t>
      </w:r>
      <w:proofErr w:type="gramEnd"/>
      <w:r w:rsidRPr="003B7893">
        <w:rPr>
          <w:rFonts w:ascii="Times New Roman" w:eastAsia="Times New Roman" w:hAnsi="Times New Roman" w:cs="Times New Roman"/>
          <w:color w:val="auto"/>
          <w:lang w:bidi="ar-SA"/>
        </w:rPr>
        <w:t>урата</w:t>
      </w:r>
      <w:proofErr w:type="spellEnd"/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lang w:bidi="ar-SA"/>
        </w:rPr>
        <w:t>«Об утверждении П</w:t>
      </w:r>
      <w:r w:rsidRPr="003B7893">
        <w:rPr>
          <w:rFonts w:ascii="Times New Roman" w:eastAsia="Times New Roman" w:hAnsi="Times New Roman" w:cs="Times New Roman"/>
          <w:i/>
          <w:color w:val="auto"/>
          <w:lang w:bidi="ar-SA"/>
        </w:rPr>
        <w:t>оложения</w:t>
      </w:r>
    </w:p>
    <w:p w:rsidR="003B7893" w:rsidRDefault="003B7893" w:rsidP="003B7893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о порядке предоставления в аренду </w:t>
      </w:r>
    </w:p>
    <w:p w:rsidR="003B7893" w:rsidRDefault="003B7893" w:rsidP="003B7893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муниципального имущества, находящегося </w:t>
      </w:r>
    </w:p>
    <w:p w:rsidR="003B7893" w:rsidRDefault="003B7893" w:rsidP="003B7893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в собственности Булуктинского </w:t>
      </w:r>
      <w:proofErr w:type="gramStart"/>
      <w:r w:rsidRPr="003B7893">
        <w:rPr>
          <w:rFonts w:ascii="Times New Roman" w:eastAsia="Times New Roman" w:hAnsi="Times New Roman" w:cs="Times New Roman"/>
          <w:i/>
          <w:color w:val="auto"/>
          <w:lang w:bidi="ar-SA"/>
        </w:rPr>
        <w:t>сельского</w:t>
      </w:r>
      <w:proofErr w:type="gramEnd"/>
      <w:r w:rsidRPr="003B789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p w:rsidR="003B7893" w:rsidRDefault="003B7893" w:rsidP="003B7893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муниципального сельского муниципального </w:t>
      </w: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i/>
          <w:color w:val="auto"/>
          <w:lang w:bidi="ar-SA"/>
        </w:rPr>
        <w:t>образования Республики Калмыкия»</w:t>
      </w: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Решило:</w:t>
      </w: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2924DF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Утвердить </w:t>
      </w:r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3B7893">
        <w:rPr>
          <w:rFonts w:ascii="Times New Roman" w:eastAsia="Times New Roman" w:hAnsi="Times New Roman" w:cs="Times New Roman"/>
          <w:color w:val="auto"/>
          <w:lang w:bidi="ar-SA"/>
        </w:rPr>
        <w:t>оложение о порядке предоставления в аренду муниципального имущества, находящегося в собственности Булуктинского сельского муниципального сельского муниципального образования Республики Калмыкия  (Приложение</w:t>
      </w:r>
      <w:proofErr w:type="gramStart"/>
      <w:r w:rsidRPr="003B7893">
        <w:rPr>
          <w:rFonts w:ascii="Times New Roman" w:eastAsia="Times New Roman" w:hAnsi="Times New Roman" w:cs="Times New Roman"/>
          <w:color w:val="auto"/>
          <w:lang w:bidi="ar-SA"/>
        </w:rPr>
        <w:t>1</w:t>
      </w:r>
      <w:proofErr w:type="gramEnd"/>
      <w:r w:rsidRPr="003B7893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3B7893" w:rsidRPr="003B7893" w:rsidRDefault="003B7893" w:rsidP="002924DF">
      <w:pPr>
        <w:widowControl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color w:val="auto"/>
          <w:lang w:bidi="ar-SA"/>
        </w:rPr>
        <w:t>Направить данное Решение Главе Булуктинского сельского муниципального образования Республики Калмыкия для обнародования.</w:t>
      </w: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color w:val="auto"/>
          <w:lang w:bidi="ar-SA"/>
        </w:rPr>
        <w:t>Председатель Собрания депутатов</w:t>
      </w:r>
    </w:p>
    <w:p w:rsidR="00A0559A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color w:val="auto"/>
          <w:lang w:bidi="ar-SA"/>
        </w:rPr>
        <w:t>Булук</w:t>
      </w:r>
      <w:r w:rsidR="00A0559A">
        <w:rPr>
          <w:rFonts w:ascii="Times New Roman" w:eastAsia="Times New Roman" w:hAnsi="Times New Roman" w:cs="Times New Roman"/>
          <w:color w:val="auto"/>
          <w:lang w:bidi="ar-SA"/>
        </w:rPr>
        <w:t xml:space="preserve">тинского сельского  </w:t>
      </w:r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</w:t>
      </w:r>
    </w:p>
    <w:p w:rsidR="00A0559A" w:rsidRPr="003B7893" w:rsidRDefault="003B7893" w:rsidP="00A0559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color w:val="auto"/>
          <w:lang w:bidi="ar-SA"/>
        </w:rPr>
        <w:t>образования Республики</w:t>
      </w:r>
      <w:r w:rsidR="00A0559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Калмыкия       </w:t>
      </w:r>
      <w:r w:rsidR="00A0559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</w:t>
      </w:r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0559A" w:rsidRPr="003B7893">
        <w:rPr>
          <w:rFonts w:ascii="Times New Roman" w:eastAsia="Times New Roman" w:hAnsi="Times New Roman" w:cs="Times New Roman"/>
          <w:color w:val="auto"/>
          <w:lang w:bidi="ar-SA"/>
        </w:rPr>
        <w:t>Очирова В.Н.</w:t>
      </w: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</w:t>
      </w: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color w:val="auto"/>
          <w:lang w:bidi="ar-SA"/>
        </w:rPr>
        <w:t>Глава</w:t>
      </w: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893">
        <w:rPr>
          <w:rFonts w:ascii="Times New Roman" w:eastAsia="Times New Roman" w:hAnsi="Times New Roman" w:cs="Times New Roman"/>
          <w:color w:val="auto"/>
          <w:lang w:bidi="ar-SA"/>
        </w:rPr>
        <w:t>Булуктинского СМО РК (</w:t>
      </w:r>
      <w:proofErr w:type="spellStart"/>
      <w:r w:rsidRPr="003B7893">
        <w:rPr>
          <w:rFonts w:ascii="Times New Roman" w:eastAsia="Times New Roman" w:hAnsi="Times New Roman" w:cs="Times New Roman"/>
          <w:color w:val="auto"/>
          <w:lang w:bidi="ar-SA"/>
        </w:rPr>
        <w:t>ахлачи</w:t>
      </w:r>
      <w:proofErr w:type="spellEnd"/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)                                                  </w:t>
      </w:r>
      <w:r w:rsidR="00A0559A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proofErr w:type="spellStart"/>
      <w:r w:rsidRPr="003B7893">
        <w:rPr>
          <w:rFonts w:ascii="Times New Roman" w:eastAsia="Times New Roman" w:hAnsi="Times New Roman" w:cs="Times New Roman"/>
          <w:color w:val="auto"/>
          <w:lang w:bidi="ar-SA"/>
        </w:rPr>
        <w:t>Муджикова</w:t>
      </w:r>
      <w:proofErr w:type="spellEnd"/>
      <w:r w:rsidRPr="003B7893">
        <w:rPr>
          <w:rFonts w:ascii="Times New Roman" w:eastAsia="Times New Roman" w:hAnsi="Times New Roman" w:cs="Times New Roman"/>
          <w:color w:val="auto"/>
          <w:lang w:bidi="ar-SA"/>
        </w:rPr>
        <w:t xml:space="preserve"> М.С.</w:t>
      </w:r>
    </w:p>
    <w:p w:rsidR="003B7893" w:rsidRPr="003B7893" w:rsidRDefault="003B7893" w:rsidP="003B7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A0436" w:rsidRDefault="003A0436" w:rsidP="001C5963">
      <w:pPr>
        <w:pStyle w:val="20"/>
        <w:shd w:val="clear" w:color="auto" w:fill="auto"/>
        <w:spacing w:after="0"/>
      </w:pPr>
    </w:p>
    <w:p w:rsidR="003A0436" w:rsidRDefault="003A0436" w:rsidP="001C5963">
      <w:pPr>
        <w:pStyle w:val="20"/>
        <w:shd w:val="clear" w:color="auto" w:fill="auto"/>
        <w:spacing w:after="0"/>
      </w:pPr>
    </w:p>
    <w:p w:rsidR="003A0436" w:rsidRDefault="003A0436" w:rsidP="001C5963">
      <w:pPr>
        <w:pStyle w:val="20"/>
        <w:shd w:val="clear" w:color="auto" w:fill="auto"/>
        <w:spacing w:after="0"/>
      </w:pPr>
    </w:p>
    <w:p w:rsidR="003A0436" w:rsidRDefault="003A0436" w:rsidP="001C5963">
      <w:pPr>
        <w:pStyle w:val="20"/>
        <w:shd w:val="clear" w:color="auto" w:fill="auto"/>
        <w:spacing w:after="0"/>
      </w:pPr>
    </w:p>
    <w:p w:rsidR="003A0436" w:rsidRDefault="003A0436" w:rsidP="001C5963">
      <w:pPr>
        <w:pStyle w:val="20"/>
        <w:shd w:val="clear" w:color="auto" w:fill="auto"/>
        <w:spacing w:after="0"/>
      </w:pPr>
    </w:p>
    <w:p w:rsidR="003A0436" w:rsidRDefault="003A0436" w:rsidP="001C5963">
      <w:pPr>
        <w:pStyle w:val="20"/>
        <w:shd w:val="clear" w:color="auto" w:fill="auto"/>
        <w:spacing w:after="0"/>
      </w:pPr>
    </w:p>
    <w:p w:rsidR="001C5963" w:rsidRDefault="003B3CF7" w:rsidP="001C5963">
      <w:pPr>
        <w:pStyle w:val="20"/>
        <w:shd w:val="clear" w:color="auto" w:fill="auto"/>
        <w:spacing w:after="0"/>
      </w:pPr>
      <w:r>
        <w:lastRenderedPageBreak/>
        <w:t xml:space="preserve">Приложение к Решению </w:t>
      </w:r>
      <w:r w:rsidR="001C5963">
        <w:t>Собрания депутатов</w:t>
      </w:r>
    </w:p>
    <w:p w:rsidR="001C5963" w:rsidRDefault="001C5963" w:rsidP="001C5963">
      <w:pPr>
        <w:pStyle w:val="20"/>
        <w:shd w:val="clear" w:color="auto" w:fill="auto"/>
        <w:spacing w:after="0"/>
      </w:pPr>
      <w:r>
        <w:t>Булуктинского сельского муниципального образования</w:t>
      </w:r>
    </w:p>
    <w:p w:rsidR="00094EB3" w:rsidRDefault="001C5963" w:rsidP="001C5963">
      <w:pPr>
        <w:pStyle w:val="20"/>
        <w:shd w:val="clear" w:color="auto" w:fill="auto"/>
        <w:spacing w:after="0"/>
      </w:pPr>
      <w:r>
        <w:t>Республики Калмыкия</w:t>
      </w:r>
      <w:r w:rsidR="003B3CF7">
        <w:t xml:space="preserve"> №</w:t>
      </w:r>
      <w:r>
        <w:t xml:space="preserve"> 44</w:t>
      </w:r>
      <w:r w:rsidR="003B3CF7">
        <w:t xml:space="preserve"> от «</w:t>
      </w:r>
      <w:r>
        <w:t>24</w:t>
      </w:r>
      <w:r w:rsidR="003B3CF7">
        <w:t>» декабря 20</w:t>
      </w:r>
      <w:r>
        <w:t>2</w:t>
      </w:r>
      <w:r w:rsidR="003B3CF7">
        <w:t>1</w:t>
      </w:r>
      <w:r w:rsidR="003B3CF7">
        <w:t>г.</w:t>
      </w:r>
    </w:p>
    <w:p w:rsidR="00FB1B67" w:rsidRDefault="00FB1B67" w:rsidP="00FB1B67">
      <w:pPr>
        <w:pStyle w:val="10"/>
        <w:shd w:val="clear" w:color="auto" w:fill="auto"/>
        <w:spacing w:before="0"/>
        <w:ind w:firstLine="0"/>
        <w:jc w:val="both"/>
        <w:outlineLvl w:val="9"/>
      </w:pPr>
      <w:bookmarkStart w:id="0" w:name="bookmark0"/>
    </w:p>
    <w:p w:rsidR="00FB1B67" w:rsidRDefault="00FB1B67" w:rsidP="00FB1B67">
      <w:pPr>
        <w:pStyle w:val="10"/>
        <w:shd w:val="clear" w:color="auto" w:fill="auto"/>
        <w:spacing w:before="0"/>
        <w:ind w:firstLine="0"/>
        <w:jc w:val="both"/>
        <w:outlineLvl w:val="9"/>
      </w:pPr>
    </w:p>
    <w:p w:rsidR="00094EB3" w:rsidRDefault="003B3CF7" w:rsidP="00FB1B67">
      <w:pPr>
        <w:pStyle w:val="10"/>
        <w:shd w:val="clear" w:color="auto" w:fill="auto"/>
        <w:spacing w:before="0"/>
        <w:ind w:firstLine="0"/>
        <w:outlineLvl w:val="9"/>
      </w:pPr>
      <w:r>
        <w:t>Положение</w:t>
      </w:r>
      <w:bookmarkEnd w:id="0"/>
    </w:p>
    <w:p w:rsidR="00FB1B67" w:rsidRDefault="003B3CF7" w:rsidP="00FB1B67">
      <w:pPr>
        <w:pStyle w:val="30"/>
        <w:shd w:val="clear" w:color="auto" w:fill="auto"/>
        <w:jc w:val="center"/>
      </w:pPr>
      <w:r>
        <w:t xml:space="preserve">о порядке предоставления в аренду муниципального имущества, находящегося в собственности </w:t>
      </w:r>
      <w:bookmarkStart w:id="1" w:name="bookmark2"/>
      <w:r w:rsidR="00FB1B67">
        <w:t>Булуктинского сельского муниципального сельского муниципального образования Республики Калмыкия</w:t>
      </w:r>
      <w:r w:rsidR="00FB1B67">
        <w:t xml:space="preserve"> </w:t>
      </w:r>
    </w:p>
    <w:p w:rsidR="00FB1B67" w:rsidRDefault="00FB1B67" w:rsidP="00FB1B67">
      <w:pPr>
        <w:pStyle w:val="30"/>
        <w:shd w:val="clear" w:color="auto" w:fill="auto"/>
        <w:jc w:val="center"/>
      </w:pPr>
    </w:p>
    <w:p w:rsidR="00094EB3" w:rsidRDefault="003B3CF7" w:rsidP="00FB1B67">
      <w:pPr>
        <w:pStyle w:val="30"/>
        <w:shd w:val="clear" w:color="auto" w:fill="auto"/>
        <w:jc w:val="center"/>
      </w:pPr>
      <w:r>
        <w:t>Общие положения</w:t>
      </w:r>
      <w:bookmarkEnd w:id="1"/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</w:t>
      </w:r>
      <w:proofErr w:type="gramStart"/>
      <w:r>
        <w:t xml:space="preserve">Положение о порядке предоставления в аренду муниципального имущества, находящегося в собственности </w:t>
      </w:r>
      <w:r w:rsidR="00FB1B67">
        <w:t>Булуктинского сельского муниципального сельского муниципального образования Республики Калмыкия</w:t>
      </w:r>
      <w:r>
        <w:t xml:space="preserve"> (далее - Положение), разработано в целях установления единого порядка и условий сдачи в ар</w:t>
      </w:r>
      <w:r>
        <w:t xml:space="preserve">енду движимого и недвижимого имущества, находящегося в собственности </w:t>
      </w:r>
      <w:r w:rsidR="00FB1B67">
        <w:t>Булуктинского сельского муниципального сельского муниципального образования Республики Калмыкия</w:t>
      </w:r>
      <w:r>
        <w:t xml:space="preserve"> (далее - муниципальное имущество), повышения эффективности его использования, формирования источника доходной части бюдже</w:t>
      </w:r>
      <w:r>
        <w:t xml:space="preserve">та </w:t>
      </w:r>
      <w:r w:rsidR="00F46C47">
        <w:t>Булуктинского</w:t>
      </w:r>
      <w:proofErr w:type="gramEnd"/>
      <w:r w:rsidR="00F46C47">
        <w:t xml:space="preserve"> сельского муниципального сельского муниципального образования Республики Калмыкия</w:t>
      </w:r>
      <w:r w:rsidR="001A307F">
        <w:t xml:space="preserve"> </w:t>
      </w:r>
      <w:r>
        <w:t>и основывается на принципах эффективности, справедливости, публичности, открытости процедур предоставления муниципального имущества в аренду.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Настоящее Положение не распространяется на отношения, возникающие с предоставле</w:t>
      </w:r>
      <w:r>
        <w:t>нием в аренду жилых помещений и земельных участков, находящихся в собственности муниципального образования</w:t>
      </w:r>
      <w:r w:rsidR="00C743C3">
        <w:t>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Положение обязательно для исполнения всеми юридическими и физическими лицами, а также организациями, участвующими в</w:t>
      </w:r>
      <w:r>
        <w:t xml:space="preserve"> процессе управления предоставляемым в аренду муниципальным имуществом, его эксплуатации, обслуживании.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Объекты недвижимости, отнесенные к памятникам истории и культуры, предоставляются в аренду в соответствии с порядком, установленным действующим законод</w:t>
      </w:r>
      <w:r>
        <w:t>ательством, с обязательным заключением охранно-арендного договора.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Арендодателем по договорам аренды выступает:</w:t>
      </w:r>
    </w:p>
    <w:p w:rsidR="00094EB3" w:rsidRDefault="00094EB3" w:rsidP="00140AF3">
      <w:pPr>
        <w:ind w:firstLine="709"/>
        <w:jc w:val="both"/>
        <w:rPr>
          <w:sz w:val="2"/>
          <w:szCs w:val="2"/>
        </w:rPr>
      </w:pP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в отношении муниципального имущества, составляющего имущественную казну </w:t>
      </w:r>
      <w:r w:rsidR="00F46C47">
        <w:t>Булуктинского сельского муниципального сельского муниципального образования Республики Калмыки</w:t>
      </w:r>
      <w:proofErr w:type="gramStart"/>
      <w:r w:rsidR="00F46C47">
        <w:t>я</w:t>
      </w:r>
      <w:r>
        <w:t>-</w:t>
      </w:r>
      <w:proofErr w:type="gramEnd"/>
      <w:r>
        <w:t xml:space="preserve"> орган, уполномоченный Исполнительным комитетом </w:t>
      </w:r>
      <w:r w:rsidR="00F46C47">
        <w:t>Булуктинского сельского муниципального сельского муниципального образования Республики Калмыкия</w:t>
      </w:r>
      <w:r>
        <w:t>(далее - уполномоченный орган);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в отношении муниципального имущества,</w:t>
      </w:r>
      <w:r>
        <w:t xml:space="preserve"> закрепленного на праве хозяйственного ведения за муниципальным унитарным предприятием (далее - Предприятие) - Предприятие, при этом в отношении недвижимого имущества - Предприятие по согласованию с собственником муниципального имущества;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в отношении муни</w:t>
      </w:r>
      <w:r>
        <w:t>ципального имущества, закрепленного за бюджетным учреждением или приобретенного бюджетным учреждением за счет средств, выделенных ему на приобретение такого имущества (далее - Бюджетное учреждение) - Бюджетное учреждение, при этом в отношении недвижимого и</w:t>
      </w:r>
      <w:r>
        <w:t>мущества и особо ценного движимого имущества - Бюджетное учреждение по согласованию с собственником муниципального имущества;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в отношении муниципального имущества, закрепленного за автономным учреждением учредителем или приобретенного автономным учреждени</w:t>
      </w:r>
      <w:r>
        <w:t>ем за счет средств, выделенных ему на приобретение такого имущества (далее - Автономное учреждение) - Автономное учреждение, при этом в отношении недвижимого имущества и особо ценного движимого имущества - Автономное учреждение по согласованию с собственни</w:t>
      </w:r>
      <w:r>
        <w:t>ком муниципального имущества;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lastRenderedPageBreak/>
        <w:t xml:space="preserve"> в отношении муниципального имущества, закрепленного за казенным учреждением (далее - Казенное учреждение) - Казенное учреждение, по согласованию с собственником муниципального имущества.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Арендатором муниципального имущества </w:t>
      </w:r>
      <w:r>
        <w:t>может быть любое юридическое лицо независимо от организационно-правовой формы, формы собственности, места нахождения, а также места нахождения капитала или любое физическое лицо, в том числе индивидуальный предприниматель (далее - Арендаторы).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В аренду мо</w:t>
      </w:r>
      <w:r>
        <w:t>жет быть передано муниципальное имущество:</w:t>
      </w:r>
    </w:p>
    <w:p w:rsidR="00094EB3" w:rsidRDefault="00094EB3" w:rsidP="00140AF3">
      <w:pPr>
        <w:ind w:firstLine="709"/>
        <w:jc w:val="both"/>
        <w:rPr>
          <w:sz w:val="2"/>
          <w:szCs w:val="2"/>
        </w:rPr>
      </w:pP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</w:t>
      </w:r>
      <w:proofErr w:type="gramStart"/>
      <w:r>
        <w:t>закрепленное</w:t>
      </w:r>
      <w:proofErr w:type="gramEnd"/>
      <w:r>
        <w:t xml:space="preserve"> за муниципальными унитарными предприятиями </w:t>
      </w:r>
      <w:r w:rsidR="00F46C47">
        <w:t>Булуктинского сельского муниципального сельского муниципального образования Республики Калмыкия</w:t>
      </w:r>
      <w:r w:rsidR="00C743C3">
        <w:t xml:space="preserve"> </w:t>
      </w:r>
      <w:r>
        <w:t>на праве хозяйственного ведения, либо оперативного управления;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</w:t>
      </w:r>
      <w:proofErr w:type="gramStart"/>
      <w:r>
        <w:t>закрепленное</w:t>
      </w:r>
      <w:proofErr w:type="gramEnd"/>
      <w:r>
        <w:t xml:space="preserve"> за муниципальными бюджетн</w:t>
      </w:r>
      <w:r>
        <w:t xml:space="preserve">ыми, автономными и казенными учреждениями, органами местного самоуправления </w:t>
      </w:r>
      <w:r w:rsidR="00F46C47">
        <w:t>Булуктинского сельского муниципального сельского муниципального образования Республики Калмыкия</w:t>
      </w:r>
      <w:r>
        <w:t xml:space="preserve"> на праве оперативного управления;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</w:t>
      </w:r>
      <w:proofErr w:type="gramStart"/>
      <w:r>
        <w:t>составляющее</w:t>
      </w:r>
      <w:proofErr w:type="gramEnd"/>
      <w:r>
        <w:t xml:space="preserve"> казну </w:t>
      </w:r>
      <w:r w:rsidR="00BC1666">
        <w:t>Булуктинского сельского муниципального сельского муниципального образования Республики Калмыкия</w:t>
      </w:r>
      <w:r>
        <w:t>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Минимальная передаваемая в аренду площадь составляет 2 (два)</w:t>
      </w:r>
      <w:r w:rsidR="00C743C3">
        <w:t xml:space="preserve"> </w:t>
      </w:r>
      <w:proofErr w:type="spellStart"/>
      <w:r>
        <w:t>кв.м</w:t>
      </w:r>
      <w:proofErr w:type="spellEnd"/>
      <w:r>
        <w:t>.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При наличии технической документации, подтверждающей меньшую площадь, сдача в аренду осуществляется по данным технической документации.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Максимальный (предельный) срок аренды муниципальног</w:t>
      </w:r>
      <w:r>
        <w:t>о имущества составляет 10 (Десять) лет.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Муниципальное имущество передается в аренду по результатам торгов на право заключения договора аренды в случаях и в порядке, предусмотренных разделом 2 настоящего Положения.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Муниципальное имущество передается в аренду без проведения торгов на право заключения договора аренды в случаях, предусмотренных разделом 3 настоящего Положения.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Арендодатель в соответствии с настоящим Положением заключает, перезаключает и пролонгирует д</w:t>
      </w:r>
      <w:r>
        <w:t xml:space="preserve">оговоры аренды муниципального имущества, а также осуществляет </w:t>
      </w:r>
      <w:proofErr w:type="gramStart"/>
      <w:r>
        <w:t>контроль за</w:t>
      </w:r>
      <w:proofErr w:type="gramEnd"/>
      <w:r>
        <w:t xml:space="preserve"> выполнением Арендаторами условий договоров аренды.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Уполномоченный орган обеспечивает учет сданного в аренду муниципального имущества, в том числе Предприятиями, Бюджетными учреждени</w:t>
      </w:r>
      <w:r>
        <w:t>ями, Автономными учреждениями и Казенными учреждениями.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При этом Предприятия, Бюджетные учреждения, Автономные учреждения и Казенные учреждения уведомляют Уполномоченный орган о сдаче в аренду закрепленного за ними муниципального имущества.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Аренда муницип</w:t>
      </w:r>
      <w:r>
        <w:t xml:space="preserve">ального имущества осуществляется по договору аренды, который заключается между Арендодателем и Арендатором письменно по форме, установленной постановлением руководителя Исполнительного комитета </w:t>
      </w:r>
      <w:r w:rsidR="00FB1B67">
        <w:t>Булуктинского сельского муниципального сельского муниципального образования Республики Калмыкия</w:t>
      </w:r>
      <w:r>
        <w:t>.</w:t>
      </w:r>
    </w:p>
    <w:p w:rsidR="00094EB3" w:rsidRDefault="00094EB3" w:rsidP="00140AF3">
      <w:pPr>
        <w:ind w:firstLine="709"/>
        <w:jc w:val="both"/>
        <w:rPr>
          <w:sz w:val="2"/>
          <w:szCs w:val="2"/>
        </w:rPr>
      </w:pP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Виды имущества, сдача которых в аренду не допускается, а также ограничения или запрещения выкупа арендованного имущества устанавливаются действующим законодательством.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Передача муниципального имущества Арендодателем и принятие его Арендатором производятся по передаточному акту.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Арендная плата за использование имущества, находящегося в муниципальной собственности, перечисляется Арендатором в 100 процентном размере в бюд</w:t>
      </w:r>
      <w:r>
        <w:t xml:space="preserve">жет </w:t>
      </w:r>
      <w:r w:rsidR="00F46C47">
        <w:t>Булуктинского сельского муниципального сельского муниципального образования Республики Калмыкия</w:t>
      </w:r>
      <w:r w:rsidR="00A94154">
        <w:t xml:space="preserve"> </w:t>
      </w:r>
      <w:r>
        <w:t>за исключением имущества, закрепленного за муниципальными бюджетными и автономными учреждениями, а также за унитарными предприятиями, в том числе казенными предприятиями.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 xml:space="preserve">При этом предусмотренные договором платежи за </w:t>
      </w:r>
      <w:r w:rsidRPr="00A94154">
        <w:t>тек</w:t>
      </w:r>
      <w:r w:rsidRPr="00A94154">
        <w:t>у</w:t>
      </w:r>
      <w:r w:rsidRPr="00A94154">
        <w:rPr>
          <w:rStyle w:val="11"/>
          <w:u w:val="none"/>
        </w:rPr>
        <w:t>щи</w:t>
      </w:r>
      <w:r w:rsidRPr="00A94154">
        <w:t>й</w:t>
      </w:r>
      <w:r>
        <w:t xml:space="preserve"> месяц аренды должны быть полностью внесены Арендатором до 25 числа текущего месяца. Датой уплаты арендной платы считается дата поступления средств на счет получателя средств.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lastRenderedPageBreak/>
        <w:t xml:space="preserve">В случае несвоевременного внесения Арендатором суммы арендной платы на </w:t>
      </w:r>
      <w:r>
        <w:t>невнесенную сумму начисляются проценты (пени) в размере 0,1% от суммы платежа за каждый день просрочки.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Налог на добавленную стоимость перечисляется Арендатором самостоятельно в порядке и сроки, установленные действующим налоговым законодательством.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Льгот</w:t>
      </w:r>
      <w:r>
        <w:t>ы по арендной плате за муниципальное имущество отдельным категориям Арендатор</w:t>
      </w:r>
      <w:r w:rsidR="00663FB5">
        <w:t xml:space="preserve">ов предоставляются по решению </w:t>
      </w:r>
      <w:r w:rsidR="00663FB5" w:rsidRPr="00150671">
        <w:rPr>
          <w:color w:val="FF0000"/>
        </w:rPr>
        <w:t>администрации</w:t>
      </w:r>
      <w:r>
        <w:t xml:space="preserve"> </w:t>
      </w:r>
      <w:r w:rsidR="00FB1B67">
        <w:t>Булуктинского сельского муниципального сельского муниципального образования Республики Калмыкия</w:t>
      </w:r>
      <w:r>
        <w:t xml:space="preserve"> </w:t>
      </w:r>
      <w:r>
        <w:t>с учетом требований антимонопольного законодательства.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Изменение и уменьшение величины арендной платы и порядка ее перечисления допускается в установленном законодательством порядке на основании решения Совета </w:t>
      </w:r>
      <w:r w:rsidR="00FB1B67">
        <w:t>Булуктинского сельского муниципального сельского муниципального образования Республики Калмыкия</w:t>
      </w:r>
      <w:r>
        <w:t xml:space="preserve"> </w:t>
      </w:r>
      <w:r>
        <w:t>с учетом треб</w:t>
      </w:r>
      <w:r>
        <w:t>ований антимонопольного законодательства.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Договор аренды недвижимого муниципального имущества подлежит государственной регистрации, если иное не установлено законом.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На Арендатора возлагаются расходы, связанные с государственной регистрацией договора арен</w:t>
      </w:r>
      <w:r>
        <w:t>ды и изменений к нему.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При прекращении или досрочном расторжении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 или в состоянии, обусловленном договором.</w:t>
      </w:r>
      <w:r>
        <w:t xml:space="preserve"> Возврат муниципального имущества Арендатором и принятие его Арендодателем осуществляются по акту прием</w:t>
      </w:r>
      <w:proofErr w:type="gramStart"/>
      <w:r>
        <w:t>а-</w:t>
      </w:r>
      <w:proofErr w:type="gramEnd"/>
      <w:r>
        <w:t xml:space="preserve"> передачи, подписываемому сторонами.</w:t>
      </w:r>
    </w:p>
    <w:p w:rsidR="00094EB3" w:rsidRDefault="00094EB3" w:rsidP="00140AF3">
      <w:pPr>
        <w:ind w:firstLine="709"/>
        <w:jc w:val="both"/>
        <w:rPr>
          <w:sz w:val="2"/>
          <w:szCs w:val="2"/>
        </w:rPr>
      </w:pP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 xml:space="preserve">Прекращение или досрочное расторжение договора аренды муниципального имущества, </w:t>
      </w:r>
      <w:r>
        <w:t>Арендодателем которого выступает Предприятие или Учреждение, осуществляется с уведомлением Арендодателем собственника имущества.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tabs>
          <w:tab w:val="left" w:pos="1585"/>
        </w:tabs>
        <w:spacing w:before="0" w:after="0" w:line="240" w:lineRule="auto"/>
        <w:ind w:firstLine="709"/>
      </w:pPr>
      <w:r>
        <w:t>Арендатор обязан производить за свой счет теку</w:t>
      </w:r>
      <w:r>
        <w:rPr>
          <w:rStyle w:val="11"/>
        </w:rPr>
        <w:t>щи</w:t>
      </w:r>
      <w:r>
        <w:t>й ремонт арендуемого имущества, а также соблюдать порядок и срок проведения тек</w:t>
      </w:r>
      <w:r>
        <w:t>ущего ремонта при условии, что затраты Арендатора на проведение ремонта не могут быть зачтены в счет уплаты арендной платы.</w:t>
      </w:r>
    </w:p>
    <w:p w:rsidR="00094EB3" w:rsidRDefault="003B3CF7" w:rsidP="00140AF3">
      <w:pPr>
        <w:pStyle w:val="10"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40" w:lineRule="auto"/>
        <w:ind w:firstLine="0"/>
        <w:outlineLvl w:val="9"/>
      </w:pPr>
      <w:bookmarkStart w:id="2" w:name="bookmark3"/>
      <w:r>
        <w:t>Порядок предоставления в аренду муниципального имущества на торгах</w:t>
      </w:r>
      <w:bookmarkEnd w:id="2"/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Заключение договоров аренды муниципального имущества, незакрепле</w:t>
      </w:r>
      <w:r>
        <w:t>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договоров аренды, за исключением случаев, указанных в</w:t>
      </w:r>
      <w:hyperlink w:anchor="bookmark4" w:tooltip="Current Document">
        <w:r>
          <w:t xml:space="preserve"> пункте 3.</w:t>
        </w:r>
      </w:hyperlink>
      <w:r>
        <w:t>1. настоящего Положения.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В порядке, предусмотренном пунктом 2.1. настоящего Положения, осуществляется заключение договоров аренды в отношении:</w:t>
      </w:r>
    </w:p>
    <w:p w:rsidR="00094EB3" w:rsidRDefault="003B3CF7" w:rsidP="00140AF3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</w:pPr>
      <w:r>
        <w:t xml:space="preserve"> муниципального недвижимого имущества, которое принадлежит на праве хозяйственного ведения либо оперативного управления муниципальным унитарным предприятиям;</w:t>
      </w:r>
    </w:p>
    <w:p w:rsidR="00094EB3" w:rsidRDefault="003B3CF7" w:rsidP="00140AF3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</w:pPr>
      <w:r>
        <w:t xml:space="preserve"> муниципального недвижимого имущества, закрепленного на праве оперативного управления за муниципал</w:t>
      </w:r>
      <w:r>
        <w:t>ьными автономными, муниципальными бюджетными и казенными учреждениями;</w:t>
      </w:r>
    </w:p>
    <w:p w:rsidR="00094EB3" w:rsidRDefault="003B3CF7" w:rsidP="00140AF3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</w:pPr>
      <w:r>
        <w:t xml:space="preserve"> муниципального имущества, которое принадлежит на праве оперативного управления муниципальным бюджетным и казенным учреждениям.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</w:t>
      </w:r>
      <w:r>
        <w:rPr>
          <w:rStyle w:val="0pt"/>
        </w:rPr>
        <w:t xml:space="preserve">Конкурс </w:t>
      </w:r>
      <w:r>
        <w:t>- способ определения Арендатора, при котором пра</w:t>
      </w:r>
      <w:r>
        <w:t>во заключения договора аренды получает заявитель, предложивший максимальную цену за это право и обязавшийся выполнять в течение срока аренды заранее определенные условия по использованию объекта (конкурсные условия).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0pt"/>
        </w:rPr>
        <w:t xml:space="preserve">Аукцион </w:t>
      </w:r>
      <w:r>
        <w:t xml:space="preserve">- способ определения </w:t>
      </w:r>
      <w:r>
        <w:t>Арендатора, при котором право заключения договора аренды получает заявитель, предложивший наивысшую цену за это право в процессе открытых торгов и не связанный никакими обязательствами по использованию объекта.</w:t>
      </w:r>
    </w:p>
    <w:p w:rsidR="00094EB3" w:rsidRDefault="00094EB3" w:rsidP="00140AF3">
      <w:pPr>
        <w:ind w:firstLine="709"/>
        <w:jc w:val="both"/>
        <w:rPr>
          <w:sz w:val="2"/>
          <w:szCs w:val="2"/>
        </w:rPr>
      </w:pP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Конкурсы и аукционы на</w:t>
      </w:r>
      <w:r>
        <w:t xml:space="preserve"> право заключения договоров аренды муниципального имущества проводятся в порядке, установленном федеральным антимонопольным органом (далее - Порядок).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lastRenderedPageBreak/>
        <w:t xml:space="preserve"> Заключение договоров путем проведения торгов в форме конкурса возможно исключительно в отношении видов и</w:t>
      </w:r>
      <w:r>
        <w:t>мущества, перечень которых утверждает федеральный антимонопольный орган.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В качестве организатора торгов выступает Арендодатель и (или) определяемая на конкурсной основе специализированная организация.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В случае выполнения функций организатора торгов специализированной организацией порядок взаимодействия между Арендодателем и организатором торгов определяется договором между ними.</w:t>
      </w:r>
    </w:p>
    <w:p w:rsidR="004C6789" w:rsidRDefault="004C6789" w:rsidP="00140AF3">
      <w:pPr>
        <w:pStyle w:val="21"/>
        <w:shd w:val="clear" w:color="auto" w:fill="auto"/>
        <w:spacing w:before="0" w:after="0" w:line="240" w:lineRule="auto"/>
      </w:pPr>
    </w:p>
    <w:p w:rsidR="00094EB3" w:rsidRDefault="003B3CF7" w:rsidP="00140AF3">
      <w:pPr>
        <w:pStyle w:val="10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40" w:lineRule="auto"/>
        <w:ind w:firstLine="0"/>
        <w:outlineLvl w:val="9"/>
      </w:pPr>
      <w:bookmarkStart w:id="3" w:name="bookmark4"/>
      <w:bookmarkStart w:id="4" w:name="bookmark5"/>
      <w:r>
        <w:t>Предоставление муниципального имущества в аренду без проведения торгов</w:t>
      </w:r>
      <w:bookmarkEnd w:id="3"/>
      <w:bookmarkEnd w:id="4"/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tabs>
          <w:tab w:val="left" w:pos="1686"/>
        </w:tabs>
        <w:spacing w:before="0" w:after="0" w:line="240" w:lineRule="auto"/>
        <w:ind w:firstLine="709"/>
      </w:pPr>
      <w:r>
        <w:t>Мун</w:t>
      </w:r>
      <w:r>
        <w:t>иципальное имущество, незакрепленное на праве хозяйственного ведения или оперативного управления, может предоставляться в аренду без проведения торгов на право заключения договоров аренды: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на основании международных договоров Российской Федерации (в том ч</w:t>
      </w:r>
      <w:r>
        <w:t>исле 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решений Правительства Российской Федерации, решений суда, вступивших в законную силу;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государственным органам,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государственным и муниципальным учреждениям;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</w:t>
      </w:r>
      <w:proofErr w:type="gramStart"/>
      <w:r>
        <w:t>некоммерческим организациям, созданным в форме ассоциаций и союз</w:t>
      </w:r>
      <w:r>
        <w:t>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</w:t>
      </w:r>
      <w:r>
        <w:t>, первичным профсоюзным организациям), объединений</w:t>
      </w:r>
      <w:r w:rsidR="00FE0A56">
        <w:t xml:space="preserve"> </w:t>
      </w:r>
      <w:r>
        <w:t>работодателей, товариществ собственников жилья, социально ориентированным некоммерческим организациям при условии осуществления ими деятельности, направленной на решение социальных пр</w:t>
      </w:r>
      <w:r>
        <w:t>облем, развитие гражданского общества в Российской Федерации</w:t>
      </w:r>
      <w:proofErr w:type="gramEnd"/>
      <w:r>
        <w:t>, а также других видов деятельности, предусмотренных статьей 31.1 Федерального закона от 12 января 1996 года № 7-ФЗ "О некоммерческих организациях";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адвокатским, нотариальным, торгово-промышленны</w:t>
      </w:r>
      <w:r>
        <w:t>м палатам;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медицинским организациям, организациям, осуществляющим образовательную деятельность;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для размещения сетей связи, объектов почтовой связи;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</w:t>
      </w:r>
      <w:r>
        <w:t>ки связанными в соответствии с законодательством о градостроительной деятельности;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в случае предоставления муниципального имущества в рамках оказания государственной или муниципальной помощи в порядке, установленном главой 5 Федерального Закона от 26 июля 2006г. №135-ФЗ «О защите конкуренции»;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</w:t>
      </w:r>
      <w:proofErr w:type="gramStart"/>
      <w:r>
        <w:t>лицу, с которым заключен государственный и</w:t>
      </w:r>
      <w:r>
        <w:t>ли муниципальный контракт по результатам конкурса или аукциона, проведенных в соответствии с Федеральным законом от 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>
        <w:t>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контракта.</w:t>
      </w:r>
      <w:proofErr w:type="gramEnd"/>
      <w:r>
        <w:t xml:space="preserve"> Срок предоставления указанных прав на такое имущество не может превышать с</w:t>
      </w:r>
      <w:r>
        <w:t>рок исполнения государственного или муниципального контракта;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</w:t>
      </w:r>
      <w:r>
        <w:t>идцать</w:t>
      </w:r>
      <w:r w:rsidR="00FE0A56">
        <w:t xml:space="preserve"> </w:t>
      </w:r>
      <w:r>
        <w:t xml:space="preserve">календарных дней в течение шести последовательных календарных месяцев без проведения конкурсов или аукционов </w:t>
      </w:r>
      <w:r>
        <w:lastRenderedPageBreak/>
        <w:t>запрещается);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взамен недвижимого имущества, </w:t>
      </w:r>
      <w:proofErr w:type="gramStart"/>
      <w:r>
        <w:t>права</w:t>
      </w:r>
      <w:proofErr w:type="gramEnd"/>
      <w:r>
        <w:t xml:space="preserve">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</w:t>
      </w:r>
      <w:r>
        <w:t>имое имущество государственным или муниципальным организациям, осуществляющим образовательную деятельность, медицинским организациям. При этом недвижимое имущество, права на которое предоставляются, должно быть равнозначным ранее имеющемуся недвижимому иму</w:t>
      </w:r>
      <w:r>
        <w:t>ществу по месту расположения, площади и определяемой в соответствии с законодательством Российской Федерации, регулирующим оценочную деятельность, стоимости. Условия, при которых недвижимое имущество признается равнозначным ранее имеющемуся недвижимому иму</w:t>
      </w:r>
      <w:r>
        <w:t>ществу, устанавливаются федеральным антимонопольным органом;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</w:t>
      </w:r>
      <w:proofErr w:type="gramStart"/>
      <w:r>
        <w:t>правопреемнику приватизированного унитарного предприятия в случае, если такое имущество не включено в состав подлежащих приватизации активов приватизированного унитарного предприятия, но техноло</w:t>
      </w:r>
      <w:r>
        <w:t>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собственности.</w:t>
      </w:r>
      <w:proofErr w:type="gramEnd"/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</w:t>
      </w:r>
      <w:proofErr w:type="gramStart"/>
      <w:r>
        <w:t>я</w:t>
      </w:r>
      <w:proofErr w:type="gramEnd"/>
      <w:r>
        <w:t>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</w:t>
      </w:r>
      <w:r>
        <w:t xml:space="preserve"> сооружения, права на которые принадлежат лицу, передающему такое имущество;</w:t>
      </w:r>
    </w:p>
    <w:p w:rsidR="00094EB3" w:rsidRDefault="003B3CF7" w:rsidP="00140AF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t xml:space="preserve"> </w:t>
      </w:r>
      <w:proofErr w:type="gramStart"/>
      <w:r>
        <w:t>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</w:t>
      </w:r>
      <w:r>
        <w:t>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</w:t>
      </w:r>
      <w:r>
        <w:t>о по цене не</w:t>
      </w:r>
      <w:proofErr w:type="gramEnd"/>
      <w:r>
        <w:t xml:space="preserve"> </w:t>
      </w:r>
      <w:proofErr w:type="gramStart"/>
      <w:r>
        <w:t>менее начальной</w:t>
      </w:r>
      <w:proofErr w:type="gramEnd"/>
      <w:r>
        <w:t xml:space="preserve"> (минимальной) цены договора (лота), указанной в извещении о проведении конкурса или</w:t>
      </w:r>
      <w:r w:rsidR="00FE0A56">
        <w:t xml:space="preserve"> </w:t>
      </w:r>
      <w:r>
        <w:t xml:space="preserve">аукциона. При этом для организатора торгов заключение предусмотренных настоящей частью договоров в этих случаях является </w:t>
      </w:r>
      <w:r>
        <w:t>обязательным;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proofErr w:type="gramStart"/>
      <w:r>
        <w:t>- передаваемое в субаренду или в безвозмездное пользование лицом, которому права владения и (или) пользования в отношении муниципального имущества предоставлены по результатам проведения торгов или в случае, если такие торги признаны несостоя</w:t>
      </w:r>
      <w:r>
        <w:t xml:space="preserve">вшимися, либо в случае, если указанные права предоставлены на основании муниципального контракта или на основании </w:t>
      </w:r>
      <w:r>
        <w:rPr>
          <w:rStyle w:val="0pt"/>
        </w:rPr>
        <w:t xml:space="preserve">пункта 1 </w:t>
      </w:r>
      <w:r>
        <w:t>настоящей части.</w:t>
      </w:r>
      <w:proofErr w:type="gramEnd"/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tabs>
          <w:tab w:val="left" w:pos="1657"/>
        </w:tabs>
        <w:spacing w:before="0" w:after="0" w:line="240" w:lineRule="auto"/>
        <w:ind w:firstLine="709"/>
      </w:pPr>
      <w:r>
        <w:t xml:space="preserve">Для принятия решения о предоставлении в аренду муниципального имущества потенциальный арендатор представляет </w:t>
      </w:r>
      <w:r>
        <w:t>Арендодателю следующие документы: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 xml:space="preserve">заявление о предоставлении муниципального имущества в аренду по форме, утвержденной руководителем </w:t>
      </w:r>
      <w:r w:rsidR="00DB234E">
        <w:t>Булуктинского сельского муниципального сельского муниципального образования Республики Калмыкия</w:t>
      </w:r>
      <w:r>
        <w:t>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заверенные копии учредительных документов со всеми изменениями и д</w:t>
      </w:r>
      <w:r>
        <w:t>ополнениями на дату подачи заявления (для юридических лиц), заверенные копии свидетельства о государственной регистрации и свидетельства о присвоении ИНН (для индивидуальных предпринимателей), выписка из ЕГРЮЛ (ЕГРИП);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заверенная копия свидетельства о пост</w:t>
      </w:r>
      <w:r>
        <w:t>ановке на учет налогоплательщика;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информационное письмо о банковских реквизитах и кодах организации, присвоенных органом статистики;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копии паспорта гражданина для потенциального арендатора - физического лица, в том числе, имеющего статус индивидуального пр</w:t>
      </w:r>
      <w:r>
        <w:t>едпринимателя;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решение о назначении руководителя юридического лица с указанием его фамилии, имени, отчества (приказ, постановление, распоряжение и пр.);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 xml:space="preserve">заверенные копии лицензии в случае осуществления вида деятельности, подлежащего </w:t>
      </w:r>
      <w:r>
        <w:lastRenderedPageBreak/>
        <w:t>лицензированию;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 xml:space="preserve">копия </w:t>
      </w:r>
      <w:r>
        <w:t>технического паспорта с указанием помещения;</w:t>
      </w:r>
    </w:p>
    <w:p w:rsidR="00094EB3" w:rsidRDefault="00094EB3" w:rsidP="00140AF3">
      <w:pPr>
        <w:ind w:firstLine="709"/>
        <w:jc w:val="both"/>
        <w:rPr>
          <w:sz w:val="2"/>
          <w:szCs w:val="2"/>
        </w:rPr>
      </w:pP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опись документов.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При непредставлении заявителем необходимых документов в полном объеме в месячный срок заявка снимается с рассмотрения.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При предоставлении в аренду недвижимого имущества, закрепленного за муниципальными учреждениями и являющегося объектом социальной инфраструктуры для детей, заключению договора об аренде должна предшествовать экспертная оценка последствий такого договора д</w:t>
      </w:r>
      <w:r>
        <w:t>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Предоставление в аренду помещений общеобразовательных учреждений д</w:t>
      </w:r>
      <w:r>
        <w:t>ругим организациям, индивидуальным предпринимателям осуществляется при наличии санитарно-эпидемиологического заключения о безопасности их деятельности для здоровья обучающихся.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Арендодатель принимает решение о предоставлении заявителю в аренду муниципальн</w:t>
      </w:r>
      <w:r>
        <w:t>ого имущества на основании анализа документов, указанных в пункте 3.2. настоящего Положения, в месячный срок со дня их принятия и заключает договор аренды либо отказывает в его заключении по основаниям, указанным в</w:t>
      </w:r>
      <w:hyperlink w:anchor="bookmark6" w:tooltip="Current Document">
        <w:r>
          <w:t xml:space="preserve"> пункте 3.8 </w:t>
        </w:r>
      </w:hyperlink>
      <w:r>
        <w:t>настоящего Положения.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Договор аренды оформляется между Арендодателем и Арендатором письменно по форме, установленной постановлением руководителя </w:t>
      </w:r>
      <w:r w:rsidR="00A47812">
        <w:t>Булуктинского сельского муниципального сельского муниципального образования Республики Калмыкия</w:t>
      </w:r>
      <w:r w:rsidR="00A47812">
        <w:t xml:space="preserve">. </w:t>
      </w:r>
      <w:r>
        <w:t>Договор аренды вместе с расч</w:t>
      </w:r>
      <w:r>
        <w:t>етом арендной платы и актом прием</w:t>
      </w:r>
      <w:proofErr w:type="gramStart"/>
      <w:r>
        <w:t>а-</w:t>
      </w:r>
      <w:proofErr w:type="gramEnd"/>
      <w:r>
        <w:t xml:space="preserve"> передачи имущества является основанием для передачи помещения и оформления соответствующих договоров с эксплуатирующими и обслуживающими организациями.</w:t>
      </w:r>
      <w:r w:rsidR="00A47812">
        <w:t xml:space="preserve"> </w:t>
      </w:r>
      <w:r>
        <w:t>Заявитель в течение одного месяца со дня получения имущества в аренд</w:t>
      </w:r>
      <w:r>
        <w:t>у обязан представить Арендодателю копии договоров с эксплуатирующими организациями.</w:t>
      </w:r>
      <w:r w:rsidR="00A47812">
        <w:t xml:space="preserve"> </w:t>
      </w:r>
      <w:r>
        <w:t>В случае не подписания заявителем договора аренды или акта прием</w:t>
      </w:r>
      <w:proofErr w:type="gramStart"/>
      <w:r>
        <w:t>а-</w:t>
      </w:r>
      <w:proofErr w:type="gramEnd"/>
      <w:r>
        <w:t xml:space="preserve"> передачи имущества в месячный срок после выдачи ему проекта договора аренды Арендодатель отменяет принято</w:t>
      </w:r>
      <w:r>
        <w:t>е решение о предоставлении в аренду муниципального имущества.</w:t>
      </w:r>
    </w:p>
    <w:p w:rsidR="00094EB3" w:rsidRDefault="00094EB3" w:rsidP="00140AF3">
      <w:pPr>
        <w:ind w:firstLine="709"/>
        <w:jc w:val="both"/>
        <w:rPr>
          <w:sz w:val="2"/>
          <w:szCs w:val="2"/>
        </w:rPr>
      </w:pP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tabs>
          <w:tab w:val="left" w:pos="1496"/>
        </w:tabs>
        <w:spacing w:before="0" w:after="0" w:line="240" w:lineRule="auto"/>
        <w:ind w:firstLine="709"/>
      </w:pPr>
      <w:bookmarkStart w:id="5" w:name="bookmark6"/>
      <w:r>
        <w:t xml:space="preserve">В случае принятия Арендодателем решения об отказе в предоставлении в аренду муниципального имущества </w:t>
      </w:r>
      <w:r w:rsidR="00F46C47">
        <w:t>Булуктинского сельского муниципального сельского муниципального образования Республики Калмыкия</w:t>
      </w:r>
      <w:r w:rsidR="00FE0A56">
        <w:t xml:space="preserve"> </w:t>
      </w:r>
      <w:r>
        <w:t>отказ оформляется соответствующим уведо</w:t>
      </w:r>
      <w:r>
        <w:t>млением Арендодателя в адрес Арендатора с указанием причины отказа.</w:t>
      </w:r>
      <w:bookmarkEnd w:id="5"/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 xml:space="preserve">3.8 Основанием для отказа в предоставлении в аренду муниципального имущества </w:t>
      </w:r>
      <w:r w:rsidR="00F46C47">
        <w:t>Булуктинского сельского муниципального сельского муниципального образования Республики Калмыкия</w:t>
      </w:r>
      <w:r w:rsidR="006C393C">
        <w:t xml:space="preserve"> </w:t>
      </w:r>
      <w:r>
        <w:t>являются следующие условия: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 xml:space="preserve">заявителем представлены документы не в полном </w:t>
      </w:r>
      <w:r>
        <w:t>объеме, либо в представленных документах содержится неполная и (или) недостоверная информация;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представленные заявителем документы не подтверждают право заявителя на заключение договора аренды без проведения торгов;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 xml:space="preserve">наличие действующего договора аренды на </w:t>
      </w:r>
      <w:r>
        <w:t xml:space="preserve">запрашиваемый объект муниципального имущества </w:t>
      </w:r>
      <w:r w:rsidR="00A47812">
        <w:t>Булуктинского сельского муниципального сельского муниципального образования Республики Калмыкия</w:t>
      </w:r>
      <w:r>
        <w:t>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отсутствие запрашиваемого объекта в реестре муниципальной собственности;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наличие задолженности по арендной плате по другим объектам муниципального имущества, используемым заявит</w:t>
      </w:r>
      <w:r>
        <w:t>елем на условиях аренды;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невозможность использования муниципального имущества на условиях аренды по техническим причинам;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невозможность использования муниципального имущества на условиях аренды по запрашиваемому профилю;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 xml:space="preserve">объект муниципального имущества </w:t>
      </w:r>
      <w:r>
        <w:t>подлежит отчуждению из муниципальной собственности;</w:t>
      </w:r>
    </w:p>
    <w:p w:rsidR="00094EB3" w:rsidRDefault="003B3CF7" w:rsidP="00140AF3">
      <w:pPr>
        <w:pStyle w:val="21"/>
        <w:shd w:val="clear" w:color="auto" w:fill="auto"/>
        <w:spacing w:before="0" w:after="0" w:line="240" w:lineRule="auto"/>
        <w:ind w:firstLine="709"/>
      </w:pPr>
      <w:r>
        <w:t>объект муниципального имущества целесообразно использовать для муниципальных нужд.</w:t>
      </w:r>
    </w:p>
    <w:p w:rsidR="00094EB3" w:rsidRDefault="003B3CF7" w:rsidP="00140AF3">
      <w:pPr>
        <w:pStyle w:val="21"/>
        <w:numPr>
          <w:ilvl w:val="0"/>
          <w:numId w:val="4"/>
        </w:numPr>
        <w:shd w:val="clear" w:color="auto" w:fill="auto"/>
        <w:tabs>
          <w:tab w:val="left" w:pos="1496"/>
        </w:tabs>
        <w:spacing w:before="0" w:after="0" w:line="240" w:lineRule="auto"/>
        <w:ind w:firstLine="709"/>
      </w:pPr>
      <w:r>
        <w:lastRenderedPageBreak/>
        <w:t xml:space="preserve">Отказ в предоставлении в аренду муниципального имущества </w:t>
      </w:r>
      <w:r w:rsidR="00F46C47">
        <w:t>Булуктинского сельского муниципального сельского муниципального образования Республики Калмыкия</w:t>
      </w:r>
      <w:r w:rsidR="006C393C">
        <w:t xml:space="preserve"> </w:t>
      </w:r>
      <w:r>
        <w:t xml:space="preserve">может быть обжалован заявителем </w:t>
      </w:r>
      <w:r>
        <w:t>в судебном порядке.</w:t>
      </w:r>
    </w:p>
    <w:p w:rsidR="00A47812" w:rsidRDefault="00A47812" w:rsidP="00140AF3">
      <w:pPr>
        <w:pStyle w:val="21"/>
        <w:shd w:val="clear" w:color="auto" w:fill="auto"/>
        <w:tabs>
          <w:tab w:val="left" w:pos="1496"/>
        </w:tabs>
        <w:spacing w:before="0" w:after="0" w:line="240" w:lineRule="auto"/>
      </w:pPr>
    </w:p>
    <w:p w:rsidR="00A47812" w:rsidRDefault="00A47812" w:rsidP="00140AF3">
      <w:pPr>
        <w:pStyle w:val="21"/>
        <w:shd w:val="clear" w:color="auto" w:fill="auto"/>
        <w:tabs>
          <w:tab w:val="left" w:pos="1496"/>
        </w:tabs>
        <w:spacing w:before="0" w:after="0" w:line="240" w:lineRule="auto"/>
      </w:pPr>
      <w:bookmarkStart w:id="6" w:name="_GoBack"/>
      <w:bookmarkEnd w:id="6"/>
    </w:p>
    <w:p w:rsidR="00094EB3" w:rsidRDefault="003B3CF7" w:rsidP="00140AF3">
      <w:pPr>
        <w:pStyle w:val="30"/>
        <w:numPr>
          <w:ilvl w:val="0"/>
          <w:numId w:val="1"/>
        </w:numPr>
        <w:shd w:val="clear" w:color="auto" w:fill="auto"/>
        <w:tabs>
          <w:tab w:val="left" w:pos="1137"/>
        </w:tabs>
        <w:spacing w:line="240" w:lineRule="auto"/>
        <w:jc w:val="center"/>
      </w:pPr>
      <w:r>
        <w:t>Заключение договоров аренды муниципального имущества</w:t>
      </w:r>
    </w:p>
    <w:p w:rsidR="00094EB3" w:rsidRDefault="003B3CF7" w:rsidP="00140AF3">
      <w:pPr>
        <w:pStyle w:val="30"/>
        <w:shd w:val="clear" w:color="auto" w:fill="auto"/>
        <w:spacing w:line="240" w:lineRule="auto"/>
        <w:jc w:val="center"/>
      </w:pPr>
      <w:r>
        <w:t>на новый срок</w:t>
      </w:r>
    </w:p>
    <w:p w:rsidR="00094EB3" w:rsidRDefault="00094EB3" w:rsidP="00140AF3">
      <w:pPr>
        <w:jc w:val="both"/>
        <w:rPr>
          <w:sz w:val="2"/>
          <w:szCs w:val="2"/>
        </w:rPr>
      </w:pP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Преимущественное право арендатора на право заключения договора аренды муниципального имущества на новый срок может быть реализовано при проведении конкурса или аукциона в случае одновременного предложения им и другим участником (участниками) равных лучших</w:t>
      </w:r>
      <w:r>
        <w:t xml:space="preserve"> условий по конкурсу (т.е. при прочих равных условиях), Арендатор признается победителем.</w:t>
      </w:r>
    </w:p>
    <w:p w:rsidR="00062CED" w:rsidRDefault="00062CED" w:rsidP="00140AF3">
      <w:pPr>
        <w:pStyle w:val="21"/>
        <w:shd w:val="clear" w:color="auto" w:fill="auto"/>
        <w:spacing w:before="0" w:after="0" w:line="240" w:lineRule="auto"/>
      </w:pPr>
    </w:p>
    <w:p w:rsidR="00094EB3" w:rsidRDefault="003B3CF7" w:rsidP="00140AF3">
      <w:pPr>
        <w:pStyle w:val="10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240" w:lineRule="auto"/>
        <w:ind w:firstLine="0"/>
        <w:outlineLvl w:val="9"/>
      </w:pPr>
      <w:bookmarkStart w:id="7" w:name="bookmark7"/>
      <w:r>
        <w:t>Порядок внесения арендной платы за использование объектов</w:t>
      </w:r>
      <w:bookmarkEnd w:id="7"/>
    </w:p>
    <w:p w:rsidR="00094EB3" w:rsidRDefault="003B3CF7" w:rsidP="00140AF3">
      <w:pPr>
        <w:pStyle w:val="10"/>
        <w:shd w:val="clear" w:color="auto" w:fill="auto"/>
        <w:spacing w:before="0" w:line="240" w:lineRule="auto"/>
        <w:ind w:firstLine="0"/>
        <w:outlineLvl w:val="9"/>
      </w:pPr>
      <w:bookmarkStart w:id="8" w:name="bookmark8"/>
      <w:r>
        <w:t>муниципального имущества</w:t>
      </w:r>
      <w:bookmarkEnd w:id="8"/>
    </w:p>
    <w:p w:rsidR="00D66AF2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Арендная плата за использование объектов муниципального имущества </w:t>
      </w:r>
      <w:r w:rsidR="00F46C47">
        <w:t>Булуктинского сельского муниципального сельского муниципального образования Республики Калмыкия</w:t>
      </w:r>
      <w:r w:rsidR="006C393C">
        <w:t xml:space="preserve"> </w:t>
      </w:r>
      <w:r>
        <w:t xml:space="preserve">устанавливается </w:t>
      </w:r>
      <w:r w:rsidR="00D35C40">
        <w:t>Главой администрации.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Арендные платежи за использование объектов муниципального имущества </w:t>
      </w:r>
      <w:r w:rsidR="00F46C47">
        <w:t>Булуктинского сельского муниципального сельского муниципального образования Республики Калмыкия</w:t>
      </w:r>
      <w:r w:rsidR="006C393C">
        <w:t xml:space="preserve"> </w:t>
      </w:r>
      <w:r>
        <w:t>производятся Арендатором ежемесячно в размере и порядке, которые предусмотрены договором аренды, на расчетный счет, указанный в договоре либо уведомлении А</w:t>
      </w:r>
      <w:r>
        <w:t>рендодателя.</w:t>
      </w:r>
    </w:p>
    <w:p w:rsidR="00094EB3" w:rsidRDefault="003B3CF7" w:rsidP="00140AF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В случае использования площадей общего пользования расходы на их содержание (коммунальные услуги и эксплуатационные расходы) Арендатор возмещает балансодержателю этих площадей. При этом размер оплаты расходов рассчитывается пропорционально за</w:t>
      </w:r>
      <w:r>
        <w:t>нимаемой Арендатором площади. В договоре о возмещении затрат на содержание площадей и коммуникаций общего пользования предусматривается долевое участие Арендатора в проведении аварийно-восстановительных и ремонтных работ.</w:t>
      </w:r>
    </w:p>
    <w:p w:rsidR="00062CED" w:rsidRDefault="00062CED" w:rsidP="00140AF3">
      <w:pPr>
        <w:pStyle w:val="21"/>
        <w:shd w:val="clear" w:color="auto" w:fill="auto"/>
        <w:spacing w:before="0" w:after="0" w:line="240" w:lineRule="auto"/>
      </w:pPr>
    </w:p>
    <w:p w:rsidR="00094EB3" w:rsidRDefault="003B3CF7" w:rsidP="00140AF3">
      <w:pPr>
        <w:pStyle w:val="10"/>
        <w:numPr>
          <w:ilvl w:val="0"/>
          <w:numId w:val="1"/>
        </w:numPr>
        <w:shd w:val="clear" w:color="auto" w:fill="auto"/>
        <w:tabs>
          <w:tab w:val="left" w:pos="2127"/>
        </w:tabs>
        <w:spacing w:before="0" w:line="240" w:lineRule="auto"/>
        <w:ind w:firstLine="0"/>
        <w:outlineLvl w:val="9"/>
      </w:pPr>
      <w:bookmarkStart w:id="9" w:name="bookmark9"/>
      <w:r>
        <w:t>Осуществление контроля в связи с а</w:t>
      </w:r>
      <w:r>
        <w:t>рендой муниципального имущества</w:t>
      </w:r>
      <w:bookmarkEnd w:id="9"/>
    </w:p>
    <w:p w:rsidR="00094EB3" w:rsidRDefault="003B3CF7" w:rsidP="004F7BEB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Арендатором условий договора аренды осуществляет Арендодатель в порядке, определенном договором аренды.</w:t>
      </w:r>
    </w:p>
    <w:p w:rsidR="00094EB3" w:rsidRDefault="003B3CF7" w:rsidP="004F7BEB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В случае нарушения Арендатором условий договора, а также требований настоящего Положения или з</w:t>
      </w:r>
      <w:r>
        <w:t>аконодательства Российской Федерации уполномоченный орган имеет право обратиться в суд с иском о признании сделки недействительной и о возмещении Арендатором сумм задолженности по арендной плате и пеней.</w:t>
      </w:r>
    </w:p>
    <w:p w:rsidR="00094EB3" w:rsidRDefault="003B3CF7" w:rsidP="004F7BEB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В целях обеспечения поступлений от арендной платы А</w:t>
      </w:r>
      <w:r>
        <w:t xml:space="preserve">рендодатель контролирует перечисление Арендаторами платежей за пользование муниципальным имуществом, находящимся в собственности </w:t>
      </w:r>
      <w:r w:rsidR="00062CED">
        <w:t>Булуктинского сельского муниципального сельского муниципального образования Республики Калмыкия</w:t>
      </w:r>
      <w:r>
        <w:t>.</w:t>
      </w:r>
      <w:r w:rsidR="008F2544">
        <w:t xml:space="preserve"> </w:t>
      </w:r>
      <w:r>
        <w:t xml:space="preserve">В случае, когда Арендодателем является Казенное учреждение </w:t>
      </w:r>
      <w:proofErr w:type="gramStart"/>
      <w:r>
        <w:t>контроль за</w:t>
      </w:r>
      <w:proofErr w:type="gramEnd"/>
      <w:r>
        <w:t xml:space="preserve"> </w:t>
      </w:r>
      <w:r>
        <w:t xml:space="preserve">перечислением арендных платежей, поступающих в бюджет </w:t>
      </w:r>
      <w:r w:rsidR="00062CED">
        <w:t>Булуктинского сельского муниципального сельского муниципального образования Республики Калмыкия</w:t>
      </w:r>
      <w:r>
        <w:t>, осуществляет Уполномоченный орган.</w:t>
      </w:r>
    </w:p>
    <w:p w:rsidR="00094EB3" w:rsidRDefault="003B3CF7" w:rsidP="004F7BEB">
      <w:pPr>
        <w:pStyle w:val="21"/>
        <w:shd w:val="clear" w:color="auto" w:fill="auto"/>
        <w:spacing w:before="0" w:after="0" w:line="240" w:lineRule="auto"/>
        <w:ind w:firstLine="709"/>
      </w:pPr>
      <w:r>
        <w:t>Арендаторам, имеющим задолженность более 3 месяцев, Арендодателем направляются претензии с требованиями погасить задолженность по арен</w:t>
      </w:r>
      <w:r>
        <w:t xml:space="preserve">дной плате в 10-дневный срок. День получения Арендатором-должником претензии определяется в любом случае не позднее 10 дней </w:t>
      </w:r>
      <w:proofErr w:type="gramStart"/>
      <w:r>
        <w:t>с даты отправки</w:t>
      </w:r>
      <w:proofErr w:type="gramEnd"/>
      <w:r>
        <w:t xml:space="preserve"> претензии заказным письмом по адресу, указанному в договоре аренды.</w:t>
      </w:r>
    </w:p>
    <w:p w:rsidR="00094EB3" w:rsidRDefault="003B3CF7" w:rsidP="004F7BEB">
      <w:pPr>
        <w:pStyle w:val="21"/>
        <w:shd w:val="clear" w:color="auto" w:fill="auto"/>
        <w:spacing w:before="0" w:after="0" w:line="240" w:lineRule="auto"/>
        <w:ind w:firstLine="709"/>
      </w:pPr>
      <w:proofErr w:type="gramStart"/>
      <w:r>
        <w:t>Если задолженность по арендной плате не погашена</w:t>
      </w:r>
      <w:r>
        <w:t xml:space="preserve"> Арендатором - должником добровольно в срок, указанный в претензии (не представлена копия платежного поручения), взыскание задолженности производится в судебном порядке - в течение 1 0 дней с момента наступления срока платежа, указанного в претензии, Аренд</w:t>
      </w:r>
      <w:r>
        <w:t>одатель направляет исковое заявление о взыскании долга по арендной плате в суд.</w:t>
      </w:r>
      <w:proofErr w:type="gramEnd"/>
    </w:p>
    <w:p w:rsidR="008F2544" w:rsidRDefault="008F2544" w:rsidP="00140AF3">
      <w:pPr>
        <w:pStyle w:val="21"/>
        <w:shd w:val="clear" w:color="auto" w:fill="auto"/>
        <w:spacing w:before="0" w:after="0" w:line="240" w:lineRule="auto"/>
      </w:pPr>
    </w:p>
    <w:p w:rsidR="00094EB3" w:rsidRDefault="003B3CF7" w:rsidP="00140AF3">
      <w:pPr>
        <w:pStyle w:val="10"/>
        <w:numPr>
          <w:ilvl w:val="0"/>
          <w:numId w:val="1"/>
        </w:numPr>
        <w:shd w:val="clear" w:color="auto" w:fill="auto"/>
        <w:tabs>
          <w:tab w:val="left" w:pos="1342"/>
        </w:tabs>
        <w:spacing w:before="0" w:line="240" w:lineRule="auto"/>
        <w:ind w:firstLine="0"/>
        <w:outlineLvl w:val="9"/>
      </w:pPr>
      <w:bookmarkStart w:id="10" w:name="bookmark10"/>
      <w:r>
        <w:t>Обжалование действий (бездействий) должностных лиц</w:t>
      </w:r>
      <w:bookmarkEnd w:id="10"/>
    </w:p>
    <w:p w:rsidR="00094EB3" w:rsidRDefault="003B3CF7" w:rsidP="004F7BEB">
      <w:pPr>
        <w:pStyle w:val="21"/>
        <w:shd w:val="clear" w:color="auto" w:fill="auto"/>
        <w:spacing w:before="0" w:after="0" w:line="240" w:lineRule="auto"/>
        <w:ind w:firstLine="709"/>
      </w:pPr>
      <w:r>
        <w:t>Заявление об обжаловании действий (бездействия) уполномоченного органа, либо их должностных лиц, подлежит рассмотрению в поря</w:t>
      </w:r>
      <w:r>
        <w:t>дке, установленном законодательством Российской Федерации.</w:t>
      </w:r>
    </w:p>
    <w:p w:rsidR="007317C5" w:rsidRDefault="007317C5" w:rsidP="004F7BEB">
      <w:pPr>
        <w:pStyle w:val="21"/>
        <w:shd w:val="clear" w:color="auto" w:fill="auto"/>
        <w:spacing w:before="0" w:after="0" w:line="240" w:lineRule="auto"/>
        <w:ind w:firstLine="709"/>
      </w:pPr>
    </w:p>
    <w:p w:rsidR="00094EB3" w:rsidRDefault="003B3CF7" w:rsidP="004F7BEB">
      <w:pPr>
        <w:pStyle w:val="10"/>
        <w:shd w:val="clear" w:color="auto" w:fill="auto"/>
        <w:spacing w:before="0" w:line="240" w:lineRule="auto"/>
        <w:ind w:firstLine="709"/>
        <w:outlineLvl w:val="9"/>
      </w:pPr>
      <w:bookmarkStart w:id="11" w:name="bookmark11"/>
      <w:r>
        <w:t>8. Заключительные положения</w:t>
      </w:r>
      <w:bookmarkEnd w:id="11"/>
    </w:p>
    <w:p w:rsidR="00094EB3" w:rsidRDefault="003B3CF7" w:rsidP="004F7BEB">
      <w:pPr>
        <w:pStyle w:val="21"/>
        <w:shd w:val="clear" w:color="auto" w:fill="auto"/>
        <w:spacing w:before="0" w:after="0" w:line="240" w:lineRule="auto"/>
        <w:ind w:firstLine="709"/>
      </w:pPr>
      <w:r>
        <w:t xml:space="preserve">Вопросы, не урегулированные настоящим Положением, регулируются гражданским законодательством Российской Федерации, а также в порядке, установленном федеральным </w:t>
      </w:r>
      <w:r>
        <w:t>антимонопольным органом.</w:t>
      </w:r>
    </w:p>
    <w:p w:rsidR="00094EB3" w:rsidRDefault="00094EB3" w:rsidP="00140AF3">
      <w:pPr>
        <w:jc w:val="both"/>
        <w:rPr>
          <w:sz w:val="2"/>
          <w:szCs w:val="2"/>
        </w:rPr>
      </w:pPr>
    </w:p>
    <w:sectPr w:rsidR="00094EB3" w:rsidSect="00C743C3">
      <w:pgSz w:w="11909" w:h="16838"/>
      <w:pgMar w:top="993" w:right="994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F7" w:rsidRDefault="003B3CF7">
      <w:r>
        <w:separator/>
      </w:r>
    </w:p>
  </w:endnote>
  <w:endnote w:type="continuationSeparator" w:id="0">
    <w:p w:rsidR="003B3CF7" w:rsidRDefault="003B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F7" w:rsidRDefault="003B3CF7"/>
  </w:footnote>
  <w:footnote w:type="continuationSeparator" w:id="0">
    <w:p w:rsidR="003B3CF7" w:rsidRDefault="003B3C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FE1"/>
    <w:multiLevelType w:val="multilevel"/>
    <w:tmpl w:val="C26AE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0B4811"/>
    <w:multiLevelType w:val="hybridMultilevel"/>
    <w:tmpl w:val="4ADEB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80DCF"/>
    <w:multiLevelType w:val="multilevel"/>
    <w:tmpl w:val="D6A03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9558B"/>
    <w:multiLevelType w:val="multilevel"/>
    <w:tmpl w:val="DF70694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4F6061"/>
    <w:multiLevelType w:val="multilevel"/>
    <w:tmpl w:val="87126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94EB3"/>
    <w:rsid w:val="00062CED"/>
    <w:rsid w:val="00094EB3"/>
    <w:rsid w:val="00140AF3"/>
    <w:rsid w:val="00150671"/>
    <w:rsid w:val="001A307F"/>
    <w:rsid w:val="001A5DF8"/>
    <w:rsid w:val="001C5963"/>
    <w:rsid w:val="002924DF"/>
    <w:rsid w:val="003A0436"/>
    <w:rsid w:val="003B3CF7"/>
    <w:rsid w:val="003B7893"/>
    <w:rsid w:val="004C6789"/>
    <w:rsid w:val="004F7BEB"/>
    <w:rsid w:val="00663FB5"/>
    <w:rsid w:val="006C393C"/>
    <w:rsid w:val="007317C5"/>
    <w:rsid w:val="008F2544"/>
    <w:rsid w:val="00A0559A"/>
    <w:rsid w:val="00A226A9"/>
    <w:rsid w:val="00A47812"/>
    <w:rsid w:val="00A94154"/>
    <w:rsid w:val="00B5554F"/>
    <w:rsid w:val="00BC1666"/>
    <w:rsid w:val="00C743C3"/>
    <w:rsid w:val="00D35C40"/>
    <w:rsid w:val="00D66AF2"/>
    <w:rsid w:val="00DB234E"/>
    <w:rsid w:val="00E30099"/>
    <w:rsid w:val="00F00FE0"/>
    <w:rsid w:val="00F46C47"/>
    <w:rsid w:val="00FB1B67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17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17" w:lineRule="exact"/>
      <w:ind w:hanging="11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5">
    <w:name w:val="Balloon Text"/>
    <w:basedOn w:val="a"/>
    <w:link w:val="a6"/>
    <w:uiPriority w:val="99"/>
    <w:semiHidden/>
    <w:unhideWhenUsed/>
    <w:rsid w:val="00D66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A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17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17" w:lineRule="exact"/>
      <w:ind w:hanging="11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5">
    <w:name w:val="Balloon Text"/>
    <w:basedOn w:val="a"/>
    <w:link w:val="a6"/>
    <w:uiPriority w:val="99"/>
    <w:semiHidden/>
    <w:unhideWhenUsed/>
    <w:rsid w:val="00D66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A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DEXP</cp:lastModifiedBy>
  <cp:revision>33</cp:revision>
  <cp:lastPrinted>2023-12-26T08:44:00Z</cp:lastPrinted>
  <dcterms:created xsi:type="dcterms:W3CDTF">2023-12-26T08:24:00Z</dcterms:created>
  <dcterms:modified xsi:type="dcterms:W3CDTF">2023-12-26T09:04:00Z</dcterms:modified>
</cp:coreProperties>
</file>