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1" w:rsidRPr="00FE5B0A" w:rsidRDefault="00A37088" w:rsidP="00AA4E73">
      <w:pPr>
        <w:framePr w:h="1601" w:hRule="exact" w:hSpace="38" w:wrap="notBeside" w:vAnchor="text" w:hAnchor="page" w:x="5549" w:y="-48"/>
        <w:rPr>
          <w:sz w:val="24"/>
          <w:szCs w:val="24"/>
        </w:rPr>
      </w:pPr>
      <w:bookmarkStart w:id="0" w:name="_GoBack"/>
      <w:bookmarkEnd w:id="0"/>
      <w:r w:rsidRPr="00533C21">
        <w:rPr>
          <w:noProof/>
          <w:sz w:val="24"/>
          <w:szCs w:val="24"/>
        </w:rPr>
        <w:drawing>
          <wp:inline distT="0" distB="0" distL="0" distR="0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 w:rsidR="00900466">
        <w:rPr>
          <w:b/>
          <w:bCs/>
          <w:color w:val="323232"/>
          <w:spacing w:val="-1"/>
          <w:sz w:val="24"/>
          <w:szCs w:val="24"/>
        </w:rPr>
        <w:t>БУЛУКТАН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СЕЛӘНӘ </w:t>
      </w:r>
      <w:r w:rsidRPr="00FE5B0A"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 w:rsidRPr="00FE5B0A">
        <w:rPr>
          <w:sz w:val="24"/>
          <w:szCs w:val="24"/>
        </w:rPr>
        <w:br w:type="column"/>
      </w: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 w:rsidR="00900466">
        <w:rPr>
          <w:b/>
          <w:bCs/>
          <w:color w:val="323232"/>
          <w:spacing w:val="-1"/>
          <w:sz w:val="24"/>
          <w:szCs w:val="24"/>
        </w:rPr>
        <w:t xml:space="preserve">БУЛУКТИНСКОГО       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СЕЛЬСКОГО </w:t>
      </w:r>
      <w:r w:rsidRPr="00FE5B0A"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 w:rsidRPr="00FE5B0A"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ind w:firstLine="734"/>
        <w:rPr>
          <w:sz w:val="24"/>
          <w:szCs w:val="24"/>
        </w:rPr>
        <w:sectPr w:rsidR="007E7551" w:rsidRPr="00FE5B0A" w:rsidSect="00A723A0"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7E7551" w:rsidRPr="00FE5B0A" w:rsidRDefault="00900466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35904</w:t>
      </w:r>
      <w:r w:rsidR="007E7551" w:rsidRPr="00FE5B0A">
        <w:rPr>
          <w:color w:val="000000"/>
          <w:spacing w:val="1"/>
          <w:sz w:val="24"/>
          <w:szCs w:val="24"/>
        </w:rPr>
        <w:t xml:space="preserve">5, Республика Калмыкия, Приютненский район, п. </w:t>
      </w:r>
      <w:r>
        <w:rPr>
          <w:color w:val="000000"/>
          <w:spacing w:val="1"/>
          <w:sz w:val="24"/>
          <w:szCs w:val="24"/>
        </w:rPr>
        <w:t>Бурата</w:t>
      </w:r>
      <w:r w:rsidR="007E7551" w:rsidRPr="00FE5B0A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7E7551" w:rsidRPr="00FE5B0A">
        <w:rPr>
          <w:color w:val="000000"/>
          <w:spacing w:val="1"/>
          <w:sz w:val="24"/>
          <w:szCs w:val="24"/>
        </w:rPr>
        <w:t xml:space="preserve">                    </w:t>
      </w:r>
      <w:r>
        <w:rPr>
          <w:color w:val="000000"/>
          <w:spacing w:val="-1"/>
          <w:sz w:val="24"/>
          <w:szCs w:val="24"/>
        </w:rPr>
        <w:t>(84736) 9-5-4-12</w:t>
      </w:r>
      <w:r w:rsidR="007E7551" w:rsidRPr="00FE5B0A">
        <w:rPr>
          <w:color w:val="000000"/>
          <w:spacing w:val="-1"/>
          <w:sz w:val="24"/>
          <w:szCs w:val="24"/>
        </w:rPr>
        <w:t xml:space="preserve">, 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E</w:t>
      </w:r>
      <w:r w:rsidR="007E7551" w:rsidRPr="00FE5B0A">
        <w:rPr>
          <w:color w:val="000000"/>
          <w:spacing w:val="-1"/>
          <w:sz w:val="24"/>
          <w:szCs w:val="24"/>
        </w:rPr>
        <w:t>-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  <w:lang w:val="en-US"/>
        </w:rPr>
        <w:t>bulukta</w:t>
      </w:r>
      <w:r w:rsidRPr="00900466">
        <w:rPr>
          <w:color w:val="000000"/>
          <w:spacing w:val="-1"/>
          <w:sz w:val="24"/>
          <w:szCs w:val="24"/>
        </w:rPr>
        <w:t>08</w:t>
      </w:r>
      <w:r w:rsidR="007E7551" w:rsidRPr="00FE5B0A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>.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ru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</w:pP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  <w:sectPr w:rsidR="007E7551" w:rsidRPr="00FE5B0A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7E7551" w:rsidRPr="00727F05" w:rsidRDefault="00A37088" w:rsidP="00E531BB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7305" t="26670" r="31115" b="304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7ED8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8255" t="12700" r="889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3939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7E7551" w:rsidRPr="00727F05">
        <w:rPr>
          <w:noProof/>
          <w:sz w:val="28"/>
          <w:szCs w:val="28"/>
        </w:rPr>
        <w:t xml:space="preserve">                                             ПОСТАНОВЛЕНИЕ</w:t>
      </w:r>
    </w:p>
    <w:p w:rsidR="007E7551" w:rsidRPr="00FE5B0A" w:rsidRDefault="007E7551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Pr="002E726F" w:rsidRDefault="007E7551" w:rsidP="00E531BB">
      <w:pPr>
        <w:shd w:val="clear" w:color="auto" w:fill="FFFFFF"/>
        <w:ind w:right="-3458"/>
        <w:rPr>
          <w:noProof/>
          <w:sz w:val="24"/>
          <w:szCs w:val="28"/>
        </w:rPr>
      </w:pPr>
      <w:r w:rsidRPr="002E726F">
        <w:rPr>
          <w:noProof/>
          <w:sz w:val="24"/>
          <w:szCs w:val="28"/>
        </w:rPr>
        <w:t>«</w:t>
      </w:r>
      <w:r w:rsidR="00E94292" w:rsidRPr="002E726F">
        <w:rPr>
          <w:noProof/>
          <w:sz w:val="24"/>
          <w:szCs w:val="28"/>
        </w:rPr>
        <w:t>01</w:t>
      </w:r>
      <w:r w:rsidRPr="002E726F">
        <w:rPr>
          <w:noProof/>
          <w:sz w:val="24"/>
          <w:szCs w:val="28"/>
        </w:rPr>
        <w:t xml:space="preserve">» </w:t>
      </w:r>
      <w:r w:rsidR="00E94292" w:rsidRPr="002E726F">
        <w:rPr>
          <w:noProof/>
          <w:sz w:val="24"/>
          <w:szCs w:val="28"/>
        </w:rPr>
        <w:t>ноября</w:t>
      </w:r>
      <w:r w:rsidRPr="002E726F">
        <w:rPr>
          <w:noProof/>
          <w:sz w:val="24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2E726F">
          <w:rPr>
            <w:noProof/>
            <w:sz w:val="24"/>
            <w:szCs w:val="28"/>
          </w:rPr>
          <w:t>2017 г</w:t>
        </w:r>
      </w:smartTag>
      <w:r w:rsidR="00900466" w:rsidRPr="002E726F">
        <w:rPr>
          <w:noProof/>
          <w:sz w:val="24"/>
          <w:szCs w:val="28"/>
        </w:rPr>
        <w:t xml:space="preserve">.                    </w:t>
      </w:r>
      <w:r w:rsidR="00E94292" w:rsidRPr="002E726F">
        <w:rPr>
          <w:noProof/>
          <w:sz w:val="24"/>
          <w:szCs w:val="28"/>
        </w:rPr>
        <w:t xml:space="preserve">   </w:t>
      </w:r>
      <w:r w:rsidR="002E726F">
        <w:rPr>
          <w:noProof/>
          <w:sz w:val="24"/>
          <w:szCs w:val="28"/>
        </w:rPr>
        <w:t xml:space="preserve">          </w:t>
      </w:r>
      <w:r w:rsidR="002E726F" w:rsidRPr="002E726F">
        <w:rPr>
          <w:noProof/>
          <w:sz w:val="24"/>
          <w:szCs w:val="28"/>
        </w:rPr>
        <w:t xml:space="preserve"> </w:t>
      </w:r>
      <w:r w:rsidRPr="002E726F">
        <w:rPr>
          <w:noProof/>
          <w:sz w:val="24"/>
          <w:szCs w:val="28"/>
        </w:rPr>
        <w:t xml:space="preserve"> № </w:t>
      </w:r>
      <w:r w:rsidR="002E726F" w:rsidRPr="002E726F">
        <w:rPr>
          <w:noProof/>
          <w:sz w:val="24"/>
          <w:szCs w:val="28"/>
        </w:rPr>
        <w:t xml:space="preserve">22           </w:t>
      </w:r>
      <w:r w:rsidRPr="002E726F">
        <w:rPr>
          <w:noProof/>
          <w:sz w:val="24"/>
          <w:szCs w:val="28"/>
        </w:rPr>
        <w:t xml:space="preserve">                                       п. </w:t>
      </w:r>
      <w:r w:rsidR="00900466" w:rsidRPr="002E726F">
        <w:rPr>
          <w:noProof/>
          <w:sz w:val="24"/>
          <w:szCs w:val="28"/>
        </w:rPr>
        <w:t>Бурата</w:t>
      </w:r>
    </w:p>
    <w:p w:rsidR="002E726F" w:rsidRPr="002E726F" w:rsidRDefault="002E726F" w:rsidP="00E531BB">
      <w:pPr>
        <w:shd w:val="clear" w:color="auto" w:fill="FFFFFF"/>
        <w:ind w:right="-3458"/>
        <w:rPr>
          <w:noProof/>
          <w:sz w:val="22"/>
          <w:szCs w:val="24"/>
        </w:rPr>
      </w:pPr>
    </w:p>
    <w:p w:rsidR="007E7551" w:rsidRPr="002E726F" w:rsidRDefault="007E7551" w:rsidP="00E531BB">
      <w:pPr>
        <w:shd w:val="clear" w:color="auto" w:fill="FFFFFF"/>
        <w:ind w:right="-3458"/>
        <w:rPr>
          <w:noProof/>
          <w:sz w:val="22"/>
          <w:szCs w:val="24"/>
        </w:rPr>
      </w:pPr>
    </w:p>
    <w:p w:rsidR="00E94292" w:rsidRPr="002E726F" w:rsidRDefault="00E94292" w:rsidP="00E94292">
      <w:pPr>
        <w:jc w:val="center"/>
        <w:rPr>
          <w:b/>
          <w:sz w:val="24"/>
          <w:szCs w:val="28"/>
        </w:rPr>
      </w:pPr>
      <w:r w:rsidRPr="002E726F">
        <w:rPr>
          <w:b/>
          <w:sz w:val="24"/>
          <w:szCs w:val="28"/>
        </w:rPr>
        <w:t>Об утверждении Положения об организации ритуальных услуг</w:t>
      </w:r>
    </w:p>
    <w:p w:rsidR="00E94292" w:rsidRPr="002E726F" w:rsidRDefault="00E94292" w:rsidP="00E94292">
      <w:pPr>
        <w:jc w:val="center"/>
        <w:rPr>
          <w:b/>
          <w:sz w:val="24"/>
          <w:szCs w:val="28"/>
        </w:rPr>
      </w:pPr>
      <w:r w:rsidRPr="002E726F">
        <w:rPr>
          <w:b/>
          <w:sz w:val="24"/>
          <w:szCs w:val="28"/>
        </w:rPr>
        <w:t>и правил содержания мест погребения на территории Булуктинского СМО РК</w:t>
      </w:r>
    </w:p>
    <w:p w:rsidR="007E7551" w:rsidRPr="002E726F" w:rsidRDefault="007E7551" w:rsidP="00E531BB">
      <w:pPr>
        <w:shd w:val="clear" w:color="auto" w:fill="FFFFFF"/>
        <w:jc w:val="both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    </w:t>
      </w:r>
    </w:p>
    <w:p w:rsidR="007E7551" w:rsidRPr="002E726F" w:rsidRDefault="007E7551" w:rsidP="00AE42FA">
      <w:pPr>
        <w:ind w:firstLine="540"/>
        <w:jc w:val="both"/>
        <w:rPr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       </w:t>
      </w:r>
      <w:r w:rsidRPr="002E726F">
        <w:rPr>
          <w:sz w:val="24"/>
          <w:szCs w:val="28"/>
        </w:rPr>
        <w:t xml:space="preserve">В соответствии с Федеральным </w:t>
      </w:r>
      <w:hyperlink r:id="rId8" w:history="1">
        <w:r w:rsidRPr="002E726F">
          <w:rPr>
            <w:sz w:val="24"/>
            <w:szCs w:val="28"/>
          </w:rPr>
          <w:t>законом</w:t>
        </w:r>
      </w:hyperlink>
      <w:r w:rsidRPr="002E726F">
        <w:rPr>
          <w:sz w:val="24"/>
          <w:szCs w:val="28"/>
        </w:rPr>
        <w:t xml:space="preserve"> от 27.07.2010 г. N 210-ФЗ "Об организации предоставления государственных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 w:rsidR="00E94292" w:rsidRPr="002E726F">
        <w:rPr>
          <w:sz w:val="24"/>
          <w:szCs w:val="28"/>
        </w:rPr>
        <w:t>, Федеральным законом от 12.01.1996г. № 8-ФЗ «О погребении и похоронном деле»</w:t>
      </w:r>
      <w:r w:rsidRPr="002E726F">
        <w:rPr>
          <w:sz w:val="24"/>
          <w:szCs w:val="28"/>
        </w:rPr>
        <w:t xml:space="preserve"> руководствуясь ст.7 Устава </w:t>
      </w:r>
      <w:r w:rsidR="00900466" w:rsidRPr="002E726F">
        <w:rPr>
          <w:sz w:val="24"/>
          <w:szCs w:val="28"/>
        </w:rPr>
        <w:t>Булуктинского</w:t>
      </w:r>
      <w:r w:rsidRPr="002E726F">
        <w:rPr>
          <w:sz w:val="24"/>
          <w:szCs w:val="28"/>
        </w:rPr>
        <w:t xml:space="preserve"> сельского муниципального образования Республики Калмыкия, </w:t>
      </w:r>
    </w:p>
    <w:p w:rsidR="007E7551" w:rsidRPr="002E726F" w:rsidRDefault="007E7551" w:rsidP="00AE42FA">
      <w:pPr>
        <w:ind w:firstLine="540"/>
        <w:jc w:val="both"/>
        <w:rPr>
          <w:sz w:val="24"/>
          <w:szCs w:val="28"/>
        </w:rPr>
      </w:pPr>
    </w:p>
    <w:p w:rsidR="007E7551" w:rsidRPr="002E726F" w:rsidRDefault="007E7551" w:rsidP="009A1995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8"/>
          <w:bdr w:val="none" w:sz="0" w:space="0" w:color="auto" w:frame="1"/>
        </w:rPr>
      </w:pPr>
      <w:r w:rsidRPr="002E726F">
        <w:rPr>
          <w:b/>
          <w:bCs/>
          <w:color w:val="000000"/>
          <w:sz w:val="24"/>
          <w:szCs w:val="28"/>
          <w:bdr w:val="none" w:sz="0" w:space="0" w:color="auto" w:frame="1"/>
        </w:rPr>
        <w:t>ПОСТАНОВЛЯЮ:</w:t>
      </w:r>
    </w:p>
    <w:p w:rsidR="00E94292" w:rsidRPr="002E726F" w:rsidRDefault="00E94292" w:rsidP="00E94292">
      <w:pPr>
        <w:rPr>
          <w:color w:val="000000"/>
          <w:sz w:val="24"/>
          <w:szCs w:val="28"/>
        </w:rPr>
      </w:pPr>
    </w:p>
    <w:p w:rsidR="00E94292" w:rsidRPr="002E726F" w:rsidRDefault="007E7551" w:rsidP="00E94292">
      <w:pPr>
        <w:ind w:firstLine="400"/>
        <w:jc w:val="both"/>
        <w:rPr>
          <w:sz w:val="24"/>
          <w:szCs w:val="28"/>
        </w:rPr>
      </w:pPr>
      <w:r w:rsidRPr="002E726F">
        <w:rPr>
          <w:bCs/>
          <w:kern w:val="32"/>
          <w:sz w:val="24"/>
          <w:szCs w:val="28"/>
        </w:rPr>
        <w:t xml:space="preserve">1. Утвердить </w:t>
      </w:r>
      <w:r w:rsidR="00E94292" w:rsidRPr="002E726F">
        <w:rPr>
          <w:sz w:val="24"/>
          <w:szCs w:val="28"/>
        </w:rPr>
        <w:t>Положение об организации ритуальных услуг и правил содержания мест погребения на территории Булуктинского СМО РК</w:t>
      </w:r>
    </w:p>
    <w:p w:rsidR="007E7551" w:rsidRPr="002E726F" w:rsidRDefault="007E7551" w:rsidP="00E94292">
      <w:pPr>
        <w:shd w:val="clear" w:color="auto" w:fill="FFFFFF"/>
        <w:ind w:firstLine="400"/>
        <w:jc w:val="both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   2.  Опубликовать настоящее постановление на официальном сайте Приютненского района</w:t>
      </w:r>
      <w:r w:rsidR="00E94292" w:rsidRPr="002E726F">
        <w:rPr>
          <w:color w:val="000000"/>
          <w:sz w:val="24"/>
          <w:szCs w:val="28"/>
        </w:rPr>
        <w:t xml:space="preserve"> в сети Интернет</w:t>
      </w:r>
      <w:r w:rsidRPr="002E726F">
        <w:rPr>
          <w:color w:val="000000"/>
          <w:sz w:val="24"/>
          <w:szCs w:val="28"/>
        </w:rPr>
        <w:t>.</w:t>
      </w:r>
    </w:p>
    <w:p w:rsidR="007E7551" w:rsidRPr="002E726F" w:rsidRDefault="007E7551" w:rsidP="00E94292">
      <w:pPr>
        <w:shd w:val="clear" w:color="auto" w:fill="FFFFFF"/>
        <w:ind w:firstLine="400"/>
        <w:jc w:val="both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    </w:t>
      </w:r>
      <w:r w:rsidRPr="002E726F">
        <w:rPr>
          <w:sz w:val="24"/>
          <w:szCs w:val="28"/>
        </w:rPr>
        <w:t>3. Настоящее постановление вступает в силу с момента опубликования (обнародования).</w:t>
      </w:r>
    </w:p>
    <w:p w:rsidR="007E7551" w:rsidRPr="002E726F" w:rsidRDefault="007E7551" w:rsidP="00E94292">
      <w:pPr>
        <w:ind w:firstLine="567"/>
        <w:jc w:val="both"/>
        <w:rPr>
          <w:sz w:val="24"/>
          <w:szCs w:val="28"/>
        </w:rPr>
      </w:pPr>
    </w:p>
    <w:p w:rsidR="007E7551" w:rsidRPr="002E726F" w:rsidRDefault="007E7551" w:rsidP="00E94292">
      <w:pPr>
        <w:shd w:val="clear" w:color="auto" w:fill="FFFFFF"/>
        <w:jc w:val="both"/>
        <w:textAlignment w:val="baseline"/>
        <w:rPr>
          <w:color w:val="000000"/>
          <w:sz w:val="24"/>
          <w:szCs w:val="28"/>
        </w:rPr>
      </w:pPr>
    </w:p>
    <w:p w:rsidR="007E7551" w:rsidRPr="002E726F" w:rsidRDefault="007E7551" w:rsidP="00E531BB">
      <w:pPr>
        <w:shd w:val="clear" w:color="auto" w:fill="FFFFFF"/>
        <w:textAlignment w:val="baseline"/>
        <w:rPr>
          <w:color w:val="000000"/>
          <w:sz w:val="24"/>
          <w:szCs w:val="28"/>
        </w:rPr>
      </w:pPr>
    </w:p>
    <w:p w:rsidR="007E7551" w:rsidRPr="002E726F" w:rsidRDefault="007E7551" w:rsidP="00E531BB">
      <w:pPr>
        <w:shd w:val="clear" w:color="auto" w:fill="FFFFFF"/>
        <w:textAlignment w:val="baseline"/>
        <w:rPr>
          <w:color w:val="000000"/>
          <w:sz w:val="24"/>
          <w:szCs w:val="28"/>
        </w:rPr>
      </w:pPr>
    </w:p>
    <w:p w:rsidR="007E7551" w:rsidRPr="002E726F" w:rsidRDefault="007E7551" w:rsidP="00E531BB">
      <w:pPr>
        <w:shd w:val="clear" w:color="auto" w:fill="FFFFFF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Глава </w:t>
      </w:r>
      <w:r w:rsidR="00900466" w:rsidRPr="002E726F">
        <w:rPr>
          <w:color w:val="000000"/>
          <w:sz w:val="24"/>
          <w:szCs w:val="28"/>
        </w:rPr>
        <w:t>Булуктинского</w:t>
      </w:r>
      <w:r w:rsidRPr="002E726F">
        <w:rPr>
          <w:color w:val="000000"/>
          <w:sz w:val="24"/>
          <w:szCs w:val="28"/>
        </w:rPr>
        <w:t xml:space="preserve"> сельского </w:t>
      </w:r>
    </w:p>
    <w:p w:rsidR="007E7551" w:rsidRPr="002E726F" w:rsidRDefault="007E7551" w:rsidP="00E531BB">
      <w:pPr>
        <w:shd w:val="clear" w:color="auto" w:fill="FFFFFF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>муниципального образования</w:t>
      </w:r>
    </w:p>
    <w:p w:rsidR="007E7551" w:rsidRPr="002E726F" w:rsidRDefault="007E7551" w:rsidP="00E531BB">
      <w:pPr>
        <w:shd w:val="clear" w:color="auto" w:fill="FFFFFF"/>
        <w:textAlignment w:val="baseline"/>
        <w:rPr>
          <w:color w:val="000000"/>
          <w:sz w:val="24"/>
          <w:szCs w:val="28"/>
        </w:rPr>
      </w:pPr>
      <w:r w:rsidRPr="002E726F">
        <w:rPr>
          <w:color w:val="000000"/>
          <w:sz w:val="24"/>
          <w:szCs w:val="28"/>
        </w:rPr>
        <w:t xml:space="preserve">Республики Калмыкия                                         </w:t>
      </w:r>
      <w:r w:rsidR="002E726F">
        <w:rPr>
          <w:color w:val="000000"/>
          <w:sz w:val="24"/>
          <w:szCs w:val="28"/>
        </w:rPr>
        <w:t xml:space="preserve">                                      </w:t>
      </w:r>
      <w:r w:rsidRPr="002E726F">
        <w:rPr>
          <w:color w:val="000000"/>
          <w:sz w:val="24"/>
          <w:szCs w:val="28"/>
        </w:rPr>
        <w:t xml:space="preserve">             </w:t>
      </w:r>
      <w:r w:rsidR="00E94292" w:rsidRPr="002E726F">
        <w:rPr>
          <w:color w:val="000000"/>
          <w:sz w:val="24"/>
          <w:szCs w:val="28"/>
        </w:rPr>
        <w:t>М.С. Муджикова</w:t>
      </w:r>
    </w:p>
    <w:p w:rsidR="00E94292" w:rsidRPr="002E726F" w:rsidRDefault="00E94292" w:rsidP="00E94292">
      <w:pPr>
        <w:spacing w:line="360" w:lineRule="auto"/>
        <w:jc w:val="both"/>
        <w:rPr>
          <w:sz w:val="18"/>
        </w:rPr>
      </w:pPr>
    </w:p>
    <w:p w:rsidR="00E94292" w:rsidRDefault="00E94292" w:rsidP="00E94292">
      <w:pPr>
        <w:spacing w:line="360" w:lineRule="auto"/>
        <w:jc w:val="both"/>
      </w:pPr>
    </w:p>
    <w:p w:rsidR="00E94292" w:rsidRDefault="00E94292" w:rsidP="00E94292">
      <w:pPr>
        <w:spacing w:line="360" w:lineRule="auto"/>
        <w:jc w:val="both"/>
      </w:pPr>
    </w:p>
    <w:p w:rsidR="00E94292" w:rsidRDefault="00E94292" w:rsidP="00E94292">
      <w:pPr>
        <w:spacing w:line="360" w:lineRule="auto"/>
        <w:jc w:val="both"/>
      </w:pPr>
    </w:p>
    <w:p w:rsidR="00E94292" w:rsidRDefault="00E94292" w:rsidP="00E94292"/>
    <w:p w:rsidR="00E94292" w:rsidRDefault="00E94292" w:rsidP="00E94292"/>
    <w:p w:rsidR="00E94292" w:rsidRDefault="00E94292" w:rsidP="00E94292"/>
    <w:p w:rsidR="00E94292" w:rsidRDefault="00E94292" w:rsidP="00E94292"/>
    <w:p w:rsidR="00E94292" w:rsidRDefault="00E94292" w:rsidP="00E94292"/>
    <w:p w:rsidR="002E726F" w:rsidRDefault="002E726F" w:rsidP="00E94292"/>
    <w:p w:rsidR="002E726F" w:rsidRDefault="002E726F" w:rsidP="00E94292"/>
    <w:p w:rsidR="002E726F" w:rsidRDefault="002E726F" w:rsidP="00E94292"/>
    <w:p w:rsidR="002E726F" w:rsidRDefault="002E726F" w:rsidP="00E94292"/>
    <w:p w:rsidR="002E726F" w:rsidRDefault="002E726F" w:rsidP="00E94292"/>
    <w:p w:rsidR="002E726F" w:rsidRDefault="002E726F" w:rsidP="00E94292"/>
    <w:p w:rsidR="002E726F" w:rsidRDefault="002E726F" w:rsidP="00E94292"/>
    <w:p w:rsidR="00E94292" w:rsidRDefault="00E94292" w:rsidP="00E94292"/>
    <w:p w:rsidR="00E94292" w:rsidRDefault="00E94292" w:rsidP="00E94292">
      <w:pPr>
        <w:jc w:val="right"/>
      </w:pPr>
    </w:p>
    <w:p w:rsidR="00E94292" w:rsidRDefault="00E94292" w:rsidP="00E94292">
      <w:pPr>
        <w:ind w:firstLine="4678"/>
        <w:rPr>
          <w:bCs/>
        </w:rPr>
      </w:pPr>
    </w:p>
    <w:p w:rsidR="00E94292" w:rsidRPr="002E726F" w:rsidRDefault="00E94292" w:rsidP="00E94292">
      <w:pPr>
        <w:ind w:firstLine="4678"/>
        <w:jc w:val="right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 xml:space="preserve">Приложение </w:t>
      </w:r>
    </w:p>
    <w:p w:rsidR="00E94292" w:rsidRPr="002E726F" w:rsidRDefault="00E94292" w:rsidP="00E94292">
      <w:pPr>
        <w:ind w:firstLine="4678"/>
        <w:jc w:val="right"/>
        <w:rPr>
          <w:bCs/>
          <w:sz w:val="24"/>
          <w:szCs w:val="28"/>
        </w:rPr>
      </w:pPr>
      <w:r w:rsidRPr="002E726F">
        <w:rPr>
          <w:bCs/>
          <w:sz w:val="24"/>
          <w:szCs w:val="28"/>
        </w:rPr>
        <w:t>к постановлению администрации</w:t>
      </w:r>
    </w:p>
    <w:p w:rsidR="00E94292" w:rsidRPr="002E726F" w:rsidRDefault="00E94292" w:rsidP="00E94292">
      <w:pPr>
        <w:ind w:firstLine="4678"/>
        <w:jc w:val="right"/>
        <w:rPr>
          <w:bCs/>
          <w:sz w:val="24"/>
          <w:szCs w:val="28"/>
        </w:rPr>
      </w:pPr>
      <w:r w:rsidRPr="002E726F">
        <w:rPr>
          <w:bCs/>
          <w:sz w:val="24"/>
          <w:szCs w:val="28"/>
        </w:rPr>
        <w:t>Булуктинского СМО РК</w:t>
      </w:r>
    </w:p>
    <w:p w:rsidR="00E94292" w:rsidRPr="002E726F" w:rsidRDefault="002E726F" w:rsidP="00E94292">
      <w:pPr>
        <w:ind w:firstLine="4678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о</w:t>
      </w:r>
      <w:r w:rsidR="00E94292" w:rsidRPr="002E726F">
        <w:rPr>
          <w:bCs/>
          <w:sz w:val="24"/>
          <w:szCs w:val="28"/>
        </w:rPr>
        <w:t xml:space="preserve">т 01.11.2017г. № </w:t>
      </w:r>
      <w:r>
        <w:rPr>
          <w:bCs/>
          <w:sz w:val="24"/>
          <w:szCs w:val="28"/>
        </w:rPr>
        <w:t>22</w:t>
      </w:r>
    </w:p>
    <w:p w:rsidR="00E94292" w:rsidRPr="002E726F" w:rsidRDefault="00E94292" w:rsidP="00E94292">
      <w:pPr>
        <w:ind w:firstLine="4678"/>
        <w:jc w:val="center"/>
        <w:rPr>
          <w:bCs/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</w:p>
    <w:p w:rsidR="00E94292" w:rsidRPr="002E726F" w:rsidRDefault="00E94292" w:rsidP="00E94292">
      <w:pPr>
        <w:jc w:val="center"/>
        <w:rPr>
          <w:sz w:val="24"/>
          <w:szCs w:val="28"/>
        </w:rPr>
      </w:pPr>
      <w:r w:rsidRPr="002E726F">
        <w:rPr>
          <w:b/>
          <w:bCs/>
          <w:sz w:val="24"/>
          <w:szCs w:val="28"/>
        </w:rPr>
        <w:t>ПОЛОЖЕНИЕ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  <w:r w:rsidRPr="002E726F">
        <w:rPr>
          <w:b/>
          <w:bCs/>
          <w:sz w:val="24"/>
          <w:szCs w:val="28"/>
        </w:rPr>
        <w:t>об организации ритуальных услуг и правилах содержания мест</w:t>
      </w: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 xml:space="preserve">захоронений на территории Булуктинского сельского муниципального образования Республики Калмыкия 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1.1. Настоящее Положение разработано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1.2. Правила действуют на кладбищах Булуктинского СМО РК и обязаны для исполнения: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всеми хозяйствующими субъектами независимо от их правового статуса;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гражданами (родственниками).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1.3. Основные понятия, термины и определения: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1.3.1. </w:t>
      </w:r>
      <w:r w:rsidRPr="002E726F">
        <w:rPr>
          <w:i/>
          <w:iCs/>
          <w:sz w:val="24"/>
          <w:szCs w:val="28"/>
        </w:rPr>
        <w:t> Погребение</w:t>
      </w:r>
      <w:r w:rsidRPr="002E726F">
        <w:rPr>
          <w:sz w:val="24"/>
          <w:szCs w:val="28"/>
        </w:rPr>
        <w:t xml:space="preserve">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1.3.2. </w:t>
      </w:r>
      <w:r w:rsidRPr="002E726F">
        <w:rPr>
          <w:i/>
          <w:iCs/>
          <w:sz w:val="24"/>
          <w:szCs w:val="28"/>
        </w:rPr>
        <w:t>Место погребения</w:t>
      </w:r>
      <w:r w:rsidRPr="002E726F">
        <w:rPr>
          <w:sz w:val="24"/>
          <w:szCs w:val="28"/>
        </w:rPr>
        <w:t xml:space="preserve"> –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1.3.3. </w:t>
      </w:r>
      <w:r w:rsidRPr="002E726F">
        <w:rPr>
          <w:i/>
          <w:iCs/>
          <w:sz w:val="24"/>
          <w:szCs w:val="28"/>
        </w:rPr>
        <w:t xml:space="preserve">Общественное кладбище – </w:t>
      </w:r>
      <w:r w:rsidRPr="002E726F">
        <w:rPr>
          <w:sz w:val="24"/>
          <w:szCs w:val="28"/>
        </w:rPr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1.3.4. </w:t>
      </w:r>
      <w:r w:rsidRPr="002E726F">
        <w:rPr>
          <w:i/>
          <w:iCs/>
          <w:sz w:val="24"/>
          <w:szCs w:val="28"/>
        </w:rPr>
        <w:t>Памятник</w:t>
      </w:r>
      <w:r w:rsidRPr="002E726F">
        <w:rPr>
          <w:sz w:val="24"/>
          <w:szCs w:val="28"/>
        </w:rPr>
        <w:t xml:space="preserve">– 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 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1.4. На территории Булуктинского СМО РК имеется 1 кладбище: п. Бурата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2. Организация ритуальных услуг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2.1. Погребение умершего  по погребению осуществляются лицами взявшие на себя обязанность осуществить погребение умершего, в том числе родственниками.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2.2. Лицу, взявшему на себя обязанность осуществить погребение умершего осуществляется выплата социального пособия на погребение согласно Федерального закона.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2.3. Лица взявшие на себя обязанность осуществление погребения умершего, в том числе родственники, имеют право беспрепятственного доступа на территории общественных кладбищ Булуктинского СМО РК.</w:t>
      </w:r>
    </w:p>
    <w:p w:rsidR="00E94292" w:rsidRDefault="00E94292" w:rsidP="00E94292">
      <w:pPr>
        <w:jc w:val="both"/>
        <w:rPr>
          <w:sz w:val="24"/>
          <w:szCs w:val="28"/>
        </w:rPr>
      </w:pPr>
    </w:p>
    <w:p w:rsidR="00F96F23" w:rsidRDefault="00F96F23" w:rsidP="00E94292">
      <w:pPr>
        <w:jc w:val="both"/>
        <w:rPr>
          <w:sz w:val="24"/>
          <w:szCs w:val="28"/>
        </w:rPr>
      </w:pPr>
    </w:p>
    <w:p w:rsidR="00F96F23" w:rsidRPr="002E726F" w:rsidRDefault="00F96F23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3. Общественное кладбище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3.1. На общественном кладбище следует предусматривать участки для одиноких, безродных, семейных захоронений, место почётных воинских захоронений.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3.2. Территория кладбища подразделяется: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на входную зону,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зону захоронений, зону подъездных путей.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3.3. Зона захоронений является основной, функциональной частью кладбища.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3.4. Зона подъездных путей включает в себя проезжую часть дороги, площадки для разворота автотранспорта, обочину вдоль дороги.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4. Порядок захоронений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4.1. Участки для захоронения  предоставляются бесплатно.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Под захоронение  предоставляется земельный участок площадью </w:t>
      </w:r>
      <w:smartTag w:uri="urn:schemas-microsoft-com:office:smarttags" w:element="metricconverter">
        <w:smartTagPr>
          <w:attr w:name="ProductID" w:val="1,2 м"/>
        </w:smartTagPr>
        <w:r w:rsidRPr="002E726F">
          <w:rPr>
            <w:sz w:val="24"/>
            <w:szCs w:val="28"/>
          </w:rPr>
          <w:t>2,8 кв. м</w:t>
        </w:r>
      </w:smartTag>
      <w:r w:rsidRPr="002E726F">
        <w:rPr>
          <w:sz w:val="24"/>
          <w:szCs w:val="28"/>
        </w:rPr>
        <w:t xml:space="preserve">. при отсутствии у погребаемого супруга (близкого родственника) или площадью </w:t>
      </w:r>
      <w:smartTag w:uri="urn:schemas-microsoft-com:office:smarttags" w:element="metricconverter">
        <w:smartTagPr>
          <w:attr w:name="ProductID" w:val="1,2 м"/>
        </w:smartTagPr>
        <w:r w:rsidRPr="002E726F">
          <w:rPr>
            <w:sz w:val="24"/>
            <w:szCs w:val="28"/>
          </w:rPr>
          <w:t>5,6 кв. м</w:t>
        </w:r>
      </w:smartTag>
      <w:r w:rsidRPr="002E726F">
        <w:rPr>
          <w:sz w:val="24"/>
          <w:szCs w:val="28"/>
        </w:rPr>
        <w:t>. при их наличии.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4.2. Захоронение производится на основании свидетельства и смерти, выдаваемого органами ЗАГС. 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5. Благоустройство территории кладбищ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5.1. Ширину разрывов между могилами следует принимать не менее 0,5 – </w:t>
      </w:r>
      <w:smartTag w:uri="urn:schemas-microsoft-com:office:smarttags" w:element="metricconverter">
        <w:smartTagPr>
          <w:attr w:name="ProductID" w:val="1,2 м"/>
        </w:smartTagPr>
        <w:r w:rsidRPr="002E726F">
          <w:rPr>
            <w:sz w:val="24"/>
            <w:szCs w:val="28"/>
          </w:rPr>
          <w:t>0,7 м</w:t>
        </w:r>
      </w:smartTag>
      <w:r w:rsidRPr="002E726F">
        <w:rPr>
          <w:sz w:val="24"/>
          <w:szCs w:val="28"/>
        </w:rPr>
        <w:t xml:space="preserve">. При установке возле могилы скамеек проход между могилами увеличивают до </w:t>
      </w:r>
      <w:smartTag w:uri="urn:schemas-microsoft-com:office:smarttags" w:element="metricconverter">
        <w:smartTagPr>
          <w:attr w:name="ProductID" w:val="1,2 м"/>
        </w:smartTagPr>
        <w:r w:rsidRPr="002E726F">
          <w:rPr>
            <w:sz w:val="24"/>
            <w:szCs w:val="28"/>
          </w:rPr>
          <w:t>1,2 м</w:t>
        </w:r>
      </w:smartTag>
      <w:r w:rsidRPr="002E726F">
        <w:rPr>
          <w:sz w:val="24"/>
          <w:szCs w:val="28"/>
        </w:rPr>
        <w:t>. за счёт уменьшения ширины могильного холма.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5.3. На кладбищах разрешается установка оградок (высота не более 1,2).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5.4. Посадка деревьев гражданами в зоне захоронений допускается только в соответствии с проектом озеленения и при согласовании с Администрацией сельского муниципального образования.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5.5. Озеленение площадки для захоронения рекомендуется осуществлять открытым газоном и цветами.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5.6. Территория кладбища может иметь ограду.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6. Обязанности и права Администрации сельского поселения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Администрация сельского муниципального образования в пределах своей компетенции: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б) осуществляет контроль  за использованием кладбищ,  находящихся на территории  сельского муниципального образования.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7. Правила посещения кладбищ, права и обязанности граждан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7.1. Посетители кладбища обязаны соблюдать общественный порядок и тишину при посещении мест захоронений.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7.2. Посетители имеют право: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устанавливать памятники;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проезжать на территорию кладбища в случаях установки (замены) надмогильных сооружений;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 - сажать на могильном участке цветы, декоративный кустарник.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 xml:space="preserve">7.3. Посетители обязаны содержать отведённый для захоронения земельный участок в </w:t>
      </w:r>
      <w:r w:rsidRPr="002E726F">
        <w:rPr>
          <w:sz w:val="24"/>
          <w:szCs w:val="28"/>
        </w:rPr>
        <w:lastRenderedPageBreak/>
        <w:t>надлежащем порядке и своевременно производить оправку могильных холмов.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 7.4. Посетителям запрещается: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самовольно высаживать деревья на участках захоронений;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портить оборудование кладбищ;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- засорять территорию кладбища и обочины дорог в зоне подъездных путей мусором, сучьями, демонтированными памятниками.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</w:p>
    <w:p w:rsidR="00E94292" w:rsidRPr="002E726F" w:rsidRDefault="00E94292" w:rsidP="00E94292">
      <w:pPr>
        <w:jc w:val="center"/>
        <w:rPr>
          <w:b/>
          <w:bCs/>
          <w:sz w:val="24"/>
          <w:szCs w:val="28"/>
        </w:rPr>
      </w:pPr>
      <w:r w:rsidRPr="002E726F">
        <w:rPr>
          <w:b/>
          <w:bCs/>
          <w:sz w:val="24"/>
          <w:szCs w:val="28"/>
        </w:rPr>
        <w:t>8. Ответственность за нарушение настоящих Правил и контроль за их исполнением</w:t>
      </w:r>
    </w:p>
    <w:p w:rsidR="00E94292" w:rsidRPr="002E726F" w:rsidRDefault="00E94292" w:rsidP="00E94292">
      <w:pPr>
        <w:jc w:val="center"/>
        <w:rPr>
          <w:sz w:val="24"/>
          <w:szCs w:val="28"/>
        </w:rPr>
      </w:pP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8.3. В случае нарушения настоящих Правил, граждане привлекаются к административной ответственности.</w:t>
      </w:r>
    </w:p>
    <w:p w:rsidR="00E94292" w:rsidRPr="002E726F" w:rsidRDefault="00E94292" w:rsidP="00E94292">
      <w:pPr>
        <w:jc w:val="both"/>
        <w:rPr>
          <w:sz w:val="24"/>
          <w:szCs w:val="28"/>
        </w:rPr>
      </w:pPr>
      <w:r w:rsidRPr="002E726F">
        <w:rPr>
          <w:sz w:val="24"/>
          <w:szCs w:val="28"/>
        </w:rPr>
        <w:t>8.4. При нарушении санитарных и экологических требований к содержанию места погребения Администрация сельского муниципального образования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sectPr w:rsidR="00E94292" w:rsidRPr="002E726F" w:rsidSect="00E531BB">
      <w:footerReference w:type="even" r:id="rId9"/>
      <w:footerReference w:type="default" r:id="rId10"/>
      <w:type w:val="continuous"/>
      <w:pgSz w:w="11909" w:h="16834"/>
      <w:pgMar w:top="851" w:right="710" w:bottom="35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1C" w:rsidRDefault="00826A1C">
      <w:r>
        <w:separator/>
      </w:r>
    </w:p>
  </w:endnote>
  <w:endnote w:type="continuationSeparator" w:id="0">
    <w:p w:rsidR="00826A1C" w:rsidRDefault="008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 w:rsidP="009C7CB4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7551" w:rsidRDefault="007E7551" w:rsidP="001A4B9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 w:rsidP="001A4B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1C" w:rsidRDefault="00826A1C">
      <w:r>
        <w:separator/>
      </w:r>
    </w:p>
  </w:footnote>
  <w:footnote w:type="continuationSeparator" w:id="0">
    <w:p w:rsidR="00826A1C" w:rsidRDefault="0082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 w15:restartNumberingAfterBreak="0">
    <w:nsid w:val="05194BF6"/>
    <w:multiLevelType w:val="multilevel"/>
    <w:tmpl w:val="C93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66D16"/>
    <w:multiLevelType w:val="hybridMultilevel"/>
    <w:tmpl w:val="801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47B18"/>
    <w:multiLevelType w:val="multilevel"/>
    <w:tmpl w:val="166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76B82"/>
    <w:multiLevelType w:val="multilevel"/>
    <w:tmpl w:val="4A6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7297"/>
    <w:multiLevelType w:val="multilevel"/>
    <w:tmpl w:val="8A10F564"/>
    <w:lvl w:ilvl="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cs="Times New Roman" w:hint="default"/>
      </w:rPr>
    </w:lvl>
  </w:abstractNum>
  <w:abstractNum w:abstractNumId="6" w15:restartNumberingAfterBreak="0">
    <w:nsid w:val="20087F0A"/>
    <w:multiLevelType w:val="multilevel"/>
    <w:tmpl w:val="003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34FB9"/>
    <w:multiLevelType w:val="multilevel"/>
    <w:tmpl w:val="27A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3E0727"/>
    <w:multiLevelType w:val="multilevel"/>
    <w:tmpl w:val="05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8B7CF5"/>
    <w:multiLevelType w:val="multilevel"/>
    <w:tmpl w:val="3A7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84BF1"/>
    <w:multiLevelType w:val="multilevel"/>
    <w:tmpl w:val="29F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70049A"/>
    <w:multiLevelType w:val="multilevel"/>
    <w:tmpl w:val="60A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8280C"/>
    <w:multiLevelType w:val="multilevel"/>
    <w:tmpl w:val="0F4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52305"/>
    <w:multiLevelType w:val="multilevel"/>
    <w:tmpl w:val="3F9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D33FE"/>
    <w:multiLevelType w:val="multilevel"/>
    <w:tmpl w:val="CBE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323F4"/>
    <w:multiLevelType w:val="multilevel"/>
    <w:tmpl w:val="E76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B0F67"/>
    <w:multiLevelType w:val="multilevel"/>
    <w:tmpl w:val="21A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7385C"/>
    <w:multiLevelType w:val="multilevel"/>
    <w:tmpl w:val="E33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32DA4"/>
    <w:multiLevelType w:val="multilevel"/>
    <w:tmpl w:val="40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19"/>
  </w:num>
  <w:num w:numId="14">
    <w:abstractNumId w:val="18"/>
  </w:num>
  <w:num w:numId="15">
    <w:abstractNumId w:val="6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05049"/>
    <w:rsid w:val="0001755C"/>
    <w:rsid w:val="000212F0"/>
    <w:rsid w:val="0002314F"/>
    <w:rsid w:val="00037EEE"/>
    <w:rsid w:val="00045ABE"/>
    <w:rsid w:val="00063AD7"/>
    <w:rsid w:val="00073563"/>
    <w:rsid w:val="00083E90"/>
    <w:rsid w:val="000B4335"/>
    <w:rsid w:val="000D1906"/>
    <w:rsid w:val="000E0546"/>
    <w:rsid w:val="00100012"/>
    <w:rsid w:val="00105BD1"/>
    <w:rsid w:val="00106C64"/>
    <w:rsid w:val="00111332"/>
    <w:rsid w:val="00117AB8"/>
    <w:rsid w:val="001220BF"/>
    <w:rsid w:val="00131F76"/>
    <w:rsid w:val="00147C30"/>
    <w:rsid w:val="00147F9E"/>
    <w:rsid w:val="001649EB"/>
    <w:rsid w:val="00165137"/>
    <w:rsid w:val="001676ED"/>
    <w:rsid w:val="00167B26"/>
    <w:rsid w:val="001735C1"/>
    <w:rsid w:val="00185077"/>
    <w:rsid w:val="00186121"/>
    <w:rsid w:val="001936C7"/>
    <w:rsid w:val="00194896"/>
    <w:rsid w:val="001A0CA6"/>
    <w:rsid w:val="001A4B9E"/>
    <w:rsid w:val="001C2C3A"/>
    <w:rsid w:val="001C7AAD"/>
    <w:rsid w:val="001D3965"/>
    <w:rsid w:val="001E1C18"/>
    <w:rsid w:val="00205D4D"/>
    <w:rsid w:val="00206C8F"/>
    <w:rsid w:val="00211413"/>
    <w:rsid w:val="00227053"/>
    <w:rsid w:val="002313B2"/>
    <w:rsid w:val="00232CDD"/>
    <w:rsid w:val="00234A0F"/>
    <w:rsid w:val="002363A3"/>
    <w:rsid w:val="00242AAF"/>
    <w:rsid w:val="0028294F"/>
    <w:rsid w:val="00284311"/>
    <w:rsid w:val="002845A0"/>
    <w:rsid w:val="002A2C77"/>
    <w:rsid w:val="002B1483"/>
    <w:rsid w:val="002B3059"/>
    <w:rsid w:val="002B3E89"/>
    <w:rsid w:val="002C0D50"/>
    <w:rsid w:val="002C5501"/>
    <w:rsid w:val="002D071B"/>
    <w:rsid w:val="002D507E"/>
    <w:rsid w:val="002D78D8"/>
    <w:rsid w:val="002E726F"/>
    <w:rsid w:val="00310C6E"/>
    <w:rsid w:val="00313275"/>
    <w:rsid w:val="00314327"/>
    <w:rsid w:val="0034504E"/>
    <w:rsid w:val="0034683B"/>
    <w:rsid w:val="00353DCF"/>
    <w:rsid w:val="00370F89"/>
    <w:rsid w:val="003719EB"/>
    <w:rsid w:val="003772C5"/>
    <w:rsid w:val="003831D9"/>
    <w:rsid w:val="003A6E19"/>
    <w:rsid w:val="003A7084"/>
    <w:rsid w:val="003B4407"/>
    <w:rsid w:val="003C3F6F"/>
    <w:rsid w:val="003D106B"/>
    <w:rsid w:val="003E0C60"/>
    <w:rsid w:val="003F44A8"/>
    <w:rsid w:val="00406389"/>
    <w:rsid w:val="00421997"/>
    <w:rsid w:val="0043701D"/>
    <w:rsid w:val="0044134C"/>
    <w:rsid w:val="00441756"/>
    <w:rsid w:val="0044253F"/>
    <w:rsid w:val="0045443A"/>
    <w:rsid w:val="00465AED"/>
    <w:rsid w:val="00465D7D"/>
    <w:rsid w:val="004741D6"/>
    <w:rsid w:val="00484915"/>
    <w:rsid w:val="00491A7D"/>
    <w:rsid w:val="00493AA1"/>
    <w:rsid w:val="004A610B"/>
    <w:rsid w:val="004B16C6"/>
    <w:rsid w:val="004B7FBE"/>
    <w:rsid w:val="004C32F8"/>
    <w:rsid w:val="004C7613"/>
    <w:rsid w:val="004D1A7E"/>
    <w:rsid w:val="004D363B"/>
    <w:rsid w:val="004D6E81"/>
    <w:rsid w:val="004F350B"/>
    <w:rsid w:val="005027BF"/>
    <w:rsid w:val="0052013B"/>
    <w:rsid w:val="00533C21"/>
    <w:rsid w:val="005354BC"/>
    <w:rsid w:val="00537013"/>
    <w:rsid w:val="00543F0D"/>
    <w:rsid w:val="00546927"/>
    <w:rsid w:val="00556045"/>
    <w:rsid w:val="00561430"/>
    <w:rsid w:val="0056716A"/>
    <w:rsid w:val="005737AE"/>
    <w:rsid w:val="00577316"/>
    <w:rsid w:val="00590FD3"/>
    <w:rsid w:val="00591B12"/>
    <w:rsid w:val="0059239B"/>
    <w:rsid w:val="005B2209"/>
    <w:rsid w:val="005B2480"/>
    <w:rsid w:val="005B5A9B"/>
    <w:rsid w:val="005C5FF5"/>
    <w:rsid w:val="005D3300"/>
    <w:rsid w:val="005E3807"/>
    <w:rsid w:val="005F44A1"/>
    <w:rsid w:val="0060079F"/>
    <w:rsid w:val="0061295B"/>
    <w:rsid w:val="00617DE1"/>
    <w:rsid w:val="00621F0C"/>
    <w:rsid w:val="006253C8"/>
    <w:rsid w:val="00626D19"/>
    <w:rsid w:val="00635711"/>
    <w:rsid w:val="00635D22"/>
    <w:rsid w:val="00637030"/>
    <w:rsid w:val="00645D4A"/>
    <w:rsid w:val="00655BD7"/>
    <w:rsid w:val="00667FBB"/>
    <w:rsid w:val="00670C81"/>
    <w:rsid w:val="00682F64"/>
    <w:rsid w:val="00683077"/>
    <w:rsid w:val="00690707"/>
    <w:rsid w:val="006B1F60"/>
    <w:rsid w:val="006E2087"/>
    <w:rsid w:val="007018F0"/>
    <w:rsid w:val="007145C4"/>
    <w:rsid w:val="00714F5D"/>
    <w:rsid w:val="007167F3"/>
    <w:rsid w:val="00727F05"/>
    <w:rsid w:val="007470B4"/>
    <w:rsid w:val="007541D8"/>
    <w:rsid w:val="007700EE"/>
    <w:rsid w:val="0078005B"/>
    <w:rsid w:val="00782721"/>
    <w:rsid w:val="0078740A"/>
    <w:rsid w:val="00796E78"/>
    <w:rsid w:val="007B55B3"/>
    <w:rsid w:val="007E5CC3"/>
    <w:rsid w:val="007E7551"/>
    <w:rsid w:val="00805286"/>
    <w:rsid w:val="00826A1C"/>
    <w:rsid w:val="008313F8"/>
    <w:rsid w:val="00843C55"/>
    <w:rsid w:val="00855BED"/>
    <w:rsid w:val="0086751F"/>
    <w:rsid w:val="008704D7"/>
    <w:rsid w:val="00871EE2"/>
    <w:rsid w:val="008814B6"/>
    <w:rsid w:val="008834C1"/>
    <w:rsid w:val="00886D47"/>
    <w:rsid w:val="008A0635"/>
    <w:rsid w:val="008A1786"/>
    <w:rsid w:val="008A428C"/>
    <w:rsid w:val="008A6173"/>
    <w:rsid w:val="008B2297"/>
    <w:rsid w:val="008C199D"/>
    <w:rsid w:val="008C6657"/>
    <w:rsid w:val="008F2877"/>
    <w:rsid w:val="008F7F97"/>
    <w:rsid w:val="00900466"/>
    <w:rsid w:val="009114D6"/>
    <w:rsid w:val="00911DCD"/>
    <w:rsid w:val="00933BE9"/>
    <w:rsid w:val="00961561"/>
    <w:rsid w:val="009727D1"/>
    <w:rsid w:val="00974B0F"/>
    <w:rsid w:val="009849D1"/>
    <w:rsid w:val="00991ED5"/>
    <w:rsid w:val="009963EB"/>
    <w:rsid w:val="009977E2"/>
    <w:rsid w:val="009A1995"/>
    <w:rsid w:val="009B1E64"/>
    <w:rsid w:val="009C0D29"/>
    <w:rsid w:val="009C7CB4"/>
    <w:rsid w:val="009E1918"/>
    <w:rsid w:val="009E2013"/>
    <w:rsid w:val="009F3CDA"/>
    <w:rsid w:val="00A021C5"/>
    <w:rsid w:val="00A14293"/>
    <w:rsid w:val="00A14BB8"/>
    <w:rsid w:val="00A154A3"/>
    <w:rsid w:val="00A16CA9"/>
    <w:rsid w:val="00A21E96"/>
    <w:rsid w:val="00A22D79"/>
    <w:rsid w:val="00A32698"/>
    <w:rsid w:val="00A3435A"/>
    <w:rsid w:val="00A3628B"/>
    <w:rsid w:val="00A367B0"/>
    <w:rsid w:val="00A37088"/>
    <w:rsid w:val="00A51124"/>
    <w:rsid w:val="00A5581A"/>
    <w:rsid w:val="00A57EF7"/>
    <w:rsid w:val="00A723A0"/>
    <w:rsid w:val="00A72570"/>
    <w:rsid w:val="00A72FD9"/>
    <w:rsid w:val="00A74B23"/>
    <w:rsid w:val="00A754A9"/>
    <w:rsid w:val="00A828EC"/>
    <w:rsid w:val="00A872B1"/>
    <w:rsid w:val="00A9338E"/>
    <w:rsid w:val="00A937DD"/>
    <w:rsid w:val="00A97A04"/>
    <w:rsid w:val="00AA4E73"/>
    <w:rsid w:val="00AA7696"/>
    <w:rsid w:val="00AB5494"/>
    <w:rsid w:val="00AC47F4"/>
    <w:rsid w:val="00AD1AAE"/>
    <w:rsid w:val="00AD2B94"/>
    <w:rsid w:val="00AD6060"/>
    <w:rsid w:val="00AE42FA"/>
    <w:rsid w:val="00AE6D26"/>
    <w:rsid w:val="00AE7E32"/>
    <w:rsid w:val="00B002FD"/>
    <w:rsid w:val="00B0626C"/>
    <w:rsid w:val="00B12B77"/>
    <w:rsid w:val="00B12D74"/>
    <w:rsid w:val="00B34B4E"/>
    <w:rsid w:val="00B437D7"/>
    <w:rsid w:val="00B523D4"/>
    <w:rsid w:val="00B739AA"/>
    <w:rsid w:val="00B75507"/>
    <w:rsid w:val="00B858CB"/>
    <w:rsid w:val="00B927FB"/>
    <w:rsid w:val="00BA5D36"/>
    <w:rsid w:val="00BB047D"/>
    <w:rsid w:val="00BE14D4"/>
    <w:rsid w:val="00BF5284"/>
    <w:rsid w:val="00C02981"/>
    <w:rsid w:val="00C05B84"/>
    <w:rsid w:val="00C06C1F"/>
    <w:rsid w:val="00C34567"/>
    <w:rsid w:val="00C53A68"/>
    <w:rsid w:val="00C559FD"/>
    <w:rsid w:val="00C6363D"/>
    <w:rsid w:val="00C746A8"/>
    <w:rsid w:val="00C74D09"/>
    <w:rsid w:val="00C75064"/>
    <w:rsid w:val="00C83179"/>
    <w:rsid w:val="00C93762"/>
    <w:rsid w:val="00CA030D"/>
    <w:rsid w:val="00CA2B72"/>
    <w:rsid w:val="00CB30F6"/>
    <w:rsid w:val="00CC1D5D"/>
    <w:rsid w:val="00CC6236"/>
    <w:rsid w:val="00CD3C2E"/>
    <w:rsid w:val="00CE098A"/>
    <w:rsid w:val="00CE4BE1"/>
    <w:rsid w:val="00D12B13"/>
    <w:rsid w:val="00D173E8"/>
    <w:rsid w:val="00D2756E"/>
    <w:rsid w:val="00D27FD1"/>
    <w:rsid w:val="00D3425E"/>
    <w:rsid w:val="00D34653"/>
    <w:rsid w:val="00D444DB"/>
    <w:rsid w:val="00D4733F"/>
    <w:rsid w:val="00D477D0"/>
    <w:rsid w:val="00D82B47"/>
    <w:rsid w:val="00D9130A"/>
    <w:rsid w:val="00D9773C"/>
    <w:rsid w:val="00DA3F9E"/>
    <w:rsid w:val="00DB174F"/>
    <w:rsid w:val="00DC45EA"/>
    <w:rsid w:val="00DD3CDA"/>
    <w:rsid w:val="00DE2D1F"/>
    <w:rsid w:val="00DE5CB3"/>
    <w:rsid w:val="00DF02BA"/>
    <w:rsid w:val="00DF5A29"/>
    <w:rsid w:val="00E00D86"/>
    <w:rsid w:val="00E0467E"/>
    <w:rsid w:val="00E04FF6"/>
    <w:rsid w:val="00E25189"/>
    <w:rsid w:val="00E253EF"/>
    <w:rsid w:val="00E30371"/>
    <w:rsid w:val="00E403A8"/>
    <w:rsid w:val="00E421B2"/>
    <w:rsid w:val="00E4732B"/>
    <w:rsid w:val="00E531BB"/>
    <w:rsid w:val="00E5428D"/>
    <w:rsid w:val="00E82CCA"/>
    <w:rsid w:val="00E90FD1"/>
    <w:rsid w:val="00E94292"/>
    <w:rsid w:val="00E945E1"/>
    <w:rsid w:val="00E95B9A"/>
    <w:rsid w:val="00EA31BB"/>
    <w:rsid w:val="00EA5CD4"/>
    <w:rsid w:val="00EB3B13"/>
    <w:rsid w:val="00EB79D2"/>
    <w:rsid w:val="00EC26F3"/>
    <w:rsid w:val="00EC5911"/>
    <w:rsid w:val="00ED0D12"/>
    <w:rsid w:val="00EE0B6A"/>
    <w:rsid w:val="00EE6712"/>
    <w:rsid w:val="00F01E41"/>
    <w:rsid w:val="00F10ADD"/>
    <w:rsid w:val="00F10BDD"/>
    <w:rsid w:val="00F31E5D"/>
    <w:rsid w:val="00F42460"/>
    <w:rsid w:val="00F57380"/>
    <w:rsid w:val="00F622B6"/>
    <w:rsid w:val="00F6724F"/>
    <w:rsid w:val="00F71436"/>
    <w:rsid w:val="00F734B6"/>
    <w:rsid w:val="00F77991"/>
    <w:rsid w:val="00F8282D"/>
    <w:rsid w:val="00F87015"/>
    <w:rsid w:val="00F916BF"/>
    <w:rsid w:val="00F94A18"/>
    <w:rsid w:val="00F96F23"/>
    <w:rsid w:val="00FA0A48"/>
    <w:rsid w:val="00FA77AA"/>
    <w:rsid w:val="00FC27AC"/>
    <w:rsid w:val="00FC47E2"/>
    <w:rsid w:val="00FC4ACC"/>
    <w:rsid w:val="00FD1A65"/>
    <w:rsid w:val="00FD5805"/>
    <w:rsid w:val="00FE09C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67AD7-4F62-476D-B8AC-5D28C4C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2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2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2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A828E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828E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828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28EC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28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28EC"/>
    <w:rPr>
      <w:rFonts w:ascii="Calibri" w:hAnsi="Calibri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28E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28EC"/>
    <w:rPr>
      <w:rFonts w:ascii="Cambria" w:hAnsi="Cambria" w:cs="Times New Roman"/>
      <w:sz w:val="22"/>
      <w:szCs w:val="22"/>
    </w:rPr>
  </w:style>
  <w:style w:type="paragraph" w:styleId="a5">
    <w:name w:val="Subtitle"/>
    <w:basedOn w:val="a"/>
    <w:next w:val="a"/>
    <w:link w:val="a6"/>
    <w:uiPriority w:val="99"/>
    <w:qFormat/>
    <w:rsid w:val="00A828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8A1786"/>
    <w:rPr>
      <w:rFonts w:cs="Times New Roman"/>
    </w:rPr>
  </w:style>
  <w:style w:type="character" w:customStyle="1" w:styleId="ab">
    <w:name w:val="Гипертекстовая ссылка"/>
    <w:basedOn w:val="a0"/>
    <w:uiPriority w:val="99"/>
    <w:rsid w:val="00D9773C"/>
    <w:rPr>
      <w:rFonts w:cs="Times New Roman"/>
      <w:b/>
      <w:bCs/>
      <w:color w:val="008000"/>
    </w:rPr>
  </w:style>
  <w:style w:type="paragraph" w:styleId="ac">
    <w:name w:val="No Spacing"/>
    <w:uiPriority w:val="99"/>
    <w:qFormat/>
    <w:rsid w:val="00D9773C"/>
    <w:pPr>
      <w:spacing w:after="0" w:line="240" w:lineRule="auto"/>
    </w:pPr>
    <w:rPr>
      <w:sz w:val="24"/>
      <w:szCs w:val="24"/>
    </w:rPr>
  </w:style>
  <w:style w:type="paragraph" w:styleId="aa">
    <w:name w:val="footer"/>
    <w:basedOn w:val="a"/>
    <w:link w:val="a9"/>
    <w:uiPriority w:val="99"/>
    <w:rsid w:val="001A4B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8A1786"/>
    <w:rPr>
      <w:rFonts w:cs="Times New Roman"/>
    </w:rPr>
  </w:style>
  <w:style w:type="character" w:styleId="af">
    <w:name w:val="page number"/>
    <w:basedOn w:val="a0"/>
    <w:uiPriority w:val="99"/>
    <w:rsid w:val="001A4B9E"/>
    <w:rPr>
      <w:rFonts w:cs="Times New Roman"/>
    </w:rPr>
  </w:style>
  <w:style w:type="paragraph" w:styleId="ae">
    <w:name w:val="header"/>
    <w:basedOn w:val="a"/>
    <w:link w:val="ad"/>
    <w:uiPriority w:val="99"/>
    <w:rsid w:val="00A937DD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uiPriority w:val="99"/>
    <w:locked/>
    <w:rsid w:val="008A1786"/>
    <w:rPr>
      <w:rFonts w:cs="Times New Roman"/>
    </w:rPr>
  </w:style>
  <w:style w:type="character" w:styleId="af2">
    <w:name w:val="Hyperlink"/>
    <w:basedOn w:val="a0"/>
    <w:uiPriority w:val="99"/>
    <w:rsid w:val="00911DC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1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f3">
    <w:name w:val="Body Text Indent"/>
    <w:basedOn w:val="a"/>
    <w:link w:val="af4"/>
    <w:uiPriority w:val="99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paragraph" w:styleId="af1">
    <w:name w:val="Body Text"/>
    <w:basedOn w:val="a"/>
    <w:link w:val="af0"/>
    <w:uiPriority w:val="99"/>
    <w:rsid w:val="009F3CDA"/>
    <w:pPr>
      <w:spacing w:after="12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911DCD"/>
    <w:rPr>
      <w:rFonts w:eastAsia="SimSun" w:cs="Times New Roman"/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8A1786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customStyle="1" w:styleId="11">
    <w:name w:val="нум список 1"/>
    <w:basedOn w:val="a"/>
    <w:uiPriority w:val="99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locked/>
    <w:rsid w:val="009F3CDA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Body Text Indent 2"/>
    <w:basedOn w:val="a"/>
    <w:link w:val="21"/>
    <w:uiPriority w:val="99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9F3CDA"/>
    <w:rPr>
      <w:rFonts w:cs="Times New Roman"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9A1995"/>
    <w:rPr>
      <w:rFonts w:ascii="Arial" w:hAnsi="Arial"/>
      <w:lang w:val="ru-RU" w:eastAsia="ru-RU"/>
    </w:rPr>
  </w:style>
  <w:style w:type="paragraph" w:customStyle="1" w:styleId="a10">
    <w:name w:val="a1"/>
    <w:basedOn w:val="a"/>
    <w:uiPriority w:val="99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uiPriority w:val="99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5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99"/>
    <w:qFormat/>
    <w:rsid w:val="000B433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A0635"/>
  </w:style>
  <w:style w:type="character" w:customStyle="1" w:styleId="apple-style-span">
    <w:name w:val="apple-style-span"/>
    <w:basedOn w:val="a0"/>
    <w:uiPriority w:val="99"/>
    <w:rsid w:val="008A0635"/>
    <w:rPr>
      <w:rFonts w:cs="Times New Roman"/>
    </w:rPr>
  </w:style>
  <w:style w:type="character" w:customStyle="1" w:styleId="60">
    <w:name w:val="Заголовок 6 Знак"/>
    <w:link w:val="6"/>
    <w:uiPriority w:val="99"/>
    <w:locked/>
    <w:rsid w:val="00484915"/>
    <w:rPr>
      <w:rFonts w:ascii="Calibri" w:hAnsi="Calibri"/>
      <w:b/>
      <w:sz w:val="22"/>
      <w:lang w:val="en-US" w:eastAsia="en-US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List Paragraph"/>
    <w:basedOn w:val="a"/>
    <w:uiPriority w:val="99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44134C"/>
    <w:rPr>
      <w:rFonts w:ascii="Cambria" w:hAnsi="Cambria" w:cs="Times New Roman"/>
      <w:b/>
      <w:bCs/>
      <w:kern w:val="32"/>
      <w:sz w:val="32"/>
      <w:szCs w:val="32"/>
    </w:rPr>
  </w:style>
  <w:style w:type="paragraph" w:styleId="af8">
    <w:name w:val="Plain Text"/>
    <w:basedOn w:val="a"/>
    <w:link w:val="af9"/>
    <w:uiPriority w:val="99"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49EB"/>
    <w:rPr>
      <w:rFonts w:ascii="Courier New" w:hAnsi="Courier New" w:cs="Courier New"/>
      <w:lang w:val="x-none" w:eastAsia="ar-SA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083E90"/>
    <w:rPr>
      <w:rFonts w:cs="Times New Roman"/>
      <w:spacing w:val="5"/>
      <w:sz w:val="21"/>
      <w:szCs w:val="21"/>
      <w:shd w:val="clear" w:color="auto" w:fill="FFFFFF"/>
    </w:rPr>
  </w:style>
  <w:style w:type="character" w:customStyle="1" w:styleId="af9">
    <w:name w:val="Текст Знак"/>
    <w:basedOn w:val="a0"/>
    <w:link w:val="af8"/>
    <w:uiPriority w:val="99"/>
    <w:locked/>
    <w:rsid w:val="001649EB"/>
    <w:rPr>
      <w:rFonts w:ascii="Courier New" w:hAnsi="Courier New" w:cs="Times New Roman"/>
    </w:rPr>
  </w:style>
  <w:style w:type="paragraph" w:customStyle="1" w:styleId="32">
    <w:name w:val="Основной текст (3)"/>
    <w:basedOn w:val="a"/>
    <w:link w:val="31"/>
    <w:uiPriority w:val="99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83E90"/>
    <w:rPr>
      <w:rFonts w:cs="Times New Roman"/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</w:pPr>
    <w:rPr>
      <w:spacing w:val="4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083E90"/>
    <w:rPr>
      <w:rFonts w:cs="Times New Roman"/>
      <w:spacing w:val="5"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1"/>
    <w:uiPriority w:val="99"/>
    <w:rsid w:val="00083E90"/>
    <w:rPr>
      <w:rFonts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5"/>
    <w:uiPriority w:val="99"/>
    <w:rsid w:val="00083E90"/>
    <w:rPr>
      <w:rFonts w:cs="Times New Roman"/>
      <w:b/>
      <w:bCs/>
      <w:spacing w:val="5"/>
      <w:sz w:val="29"/>
      <w:szCs w:val="29"/>
      <w:shd w:val="clear" w:color="auto" w:fill="FFFFFF"/>
    </w:rPr>
  </w:style>
  <w:style w:type="table" w:styleId="afa">
    <w:name w:val="Table Grid"/>
    <w:basedOn w:val="a1"/>
    <w:uiPriority w:val="99"/>
    <w:rsid w:val="00E4732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sid w:val="00A828EC"/>
    <w:rPr>
      <w:rFonts w:ascii="Cambria" w:hAnsi="Cambria" w:cs="Times New Roman"/>
      <w:b/>
      <w:bCs/>
      <w:i/>
      <w:iCs/>
      <w:sz w:val="28"/>
      <w:szCs w:val="28"/>
    </w:rPr>
  </w:style>
  <w:style w:type="character" w:styleId="afb">
    <w:name w:val="Emphasis"/>
    <w:basedOn w:val="a0"/>
    <w:uiPriority w:val="99"/>
    <w:qFormat/>
    <w:rsid w:val="00A828EC"/>
    <w:rPr>
      <w:rFonts w:cs="Times New Roman"/>
      <w:i/>
    </w:rPr>
  </w:style>
  <w:style w:type="character" w:customStyle="1" w:styleId="a6">
    <w:name w:val="Подзаголовок Знак"/>
    <w:basedOn w:val="a0"/>
    <w:link w:val="a5"/>
    <w:uiPriority w:val="99"/>
    <w:locked/>
    <w:rsid w:val="00A828EC"/>
    <w:rPr>
      <w:rFonts w:ascii="Cambria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rsid w:val="00A828EC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99"/>
    <w:qFormat/>
    <w:rsid w:val="00A828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8">
    <w:name w:val="Цитата 2 Знак"/>
    <w:basedOn w:val="a0"/>
    <w:link w:val="27"/>
    <w:uiPriority w:val="99"/>
    <w:locked/>
    <w:rsid w:val="00A828EC"/>
    <w:rPr>
      <w:rFonts w:cs="Times New Roman"/>
      <w:i/>
      <w:iCs/>
      <w:color w:val="000000"/>
    </w:rPr>
  </w:style>
  <w:style w:type="character" w:styleId="afe">
    <w:name w:val="Subtle Emphasis"/>
    <w:basedOn w:val="a0"/>
    <w:uiPriority w:val="99"/>
    <w:qFormat/>
    <w:rsid w:val="00A828EC"/>
    <w:rPr>
      <w:i/>
      <w:color w:val="808080"/>
    </w:rPr>
  </w:style>
  <w:style w:type="character" w:customStyle="1" w:styleId="afd">
    <w:name w:val="Выделенная цитата Знак"/>
    <w:basedOn w:val="a0"/>
    <w:link w:val="afc"/>
    <w:uiPriority w:val="99"/>
    <w:locked/>
    <w:rsid w:val="00A828EC"/>
    <w:rPr>
      <w:rFonts w:cs="Times New Roman"/>
      <w:b/>
      <w:bCs/>
      <w:i/>
      <w:iCs/>
      <w:color w:val="4F81BD"/>
    </w:rPr>
  </w:style>
  <w:style w:type="character" w:styleId="aff">
    <w:name w:val="Intense Emphasis"/>
    <w:basedOn w:val="a0"/>
    <w:uiPriority w:val="99"/>
    <w:qFormat/>
    <w:rsid w:val="00A828EC"/>
    <w:rPr>
      <w:b/>
      <w:i/>
      <w:color w:val="4F81BD"/>
    </w:rPr>
  </w:style>
  <w:style w:type="character" w:styleId="aff0">
    <w:name w:val="Subtle Reference"/>
    <w:basedOn w:val="a0"/>
    <w:uiPriority w:val="99"/>
    <w:qFormat/>
    <w:rsid w:val="00A828EC"/>
    <w:rPr>
      <w:smallCaps/>
      <w:color w:val="C0504D"/>
      <w:u w:val="single"/>
    </w:rPr>
  </w:style>
  <w:style w:type="character" w:styleId="aff1">
    <w:name w:val="Intense Reference"/>
    <w:basedOn w:val="a0"/>
    <w:uiPriority w:val="99"/>
    <w:qFormat/>
    <w:rsid w:val="00A828EC"/>
    <w:rPr>
      <w:b/>
      <w:smallCaps/>
      <w:color w:val="C0504D"/>
      <w:spacing w:val="5"/>
      <w:u w:val="single"/>
    </w:rPr>
  </w:style>
  <w:style w:type="character" w:styleId="aff2">
    <w:name w:val="Book Title"/>
    <w:basedOn w:val="a0"/>
    <w:uiPriority w:val="99"/>
    <w:qFormat/>
    <w:rsid w:val="00A828EC"/>
    <w:rPr>
      <w:b/>
      <w:smallCaps/>
      <w:spacing w:val="5"/>
    </w:rPr>
  </w:style>
  <w:style w:type="paragraph" w:styleId="aff3">
    <w:name w:val="TOC Heading"/>
    <w:basedOn w:val="1"/>
    <w:next w:val="a"/>
    <w:uiPriority w:val="99"/>
    <w:qFormat/>
    <w:rsid w:val="00A828EC"/>
    <w:pPr>
      <w:outlineLvl w:val="9"/>
    </w:pPr>
  </w:style>
  <w:style w:type="character" w:styleId="aff4">
    <w:name w:val="FollowedHyperlink"/>
    <w:basedOn w:val="a0"/>
    <w:uiPriority w:val="99"/>
    <w:rsid w:val="00A828EC"/>
    <w:rPr>
      <w:rFonts w:cs="Times New Roman"/>
      <w:color w:val="800080"/>
      <w:u w:val="single"/>
    </w:rPr>
  </w:style>
  <w:style w:type="character" w:customStyle="1" w:styleId="articleseparator">
    <w:name w:val="article_separator"/>
    <w:basedOn w:val="a0"/>
    <w:uiPriority w:val="99"/>
    <w:rsid w:val="00A828EC"/>
    <w:rPr>
      <w:rFonts w:cs="Times New Roman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1786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E94292"/>
    <w:rPr>
      <w:rFonts w:ascii="Times New Roman" w:hAnsi="Times New Roman" w:cs="Times New Roman"/>
      <w:b/>
      <w:bCs/>
      <w:sz w:val="20"/>
      <w:szCs w:val="20"/>
    </w:rPr>
  </w:style>
  <w:style w:type="paragraph" w:customStyle="1" w:styleId="ConsTitle">
    <w:name w:val="ConsTitle"/>
    <w:uiPriority w:val="99"/>
    <w:rsid w:val="00E94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3D018E4FB0641A00D0F2F3000DBE2CC8ED7FDBEBC9611734DFCF179238B34370CF9E40A0AC549B7b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 от 05.02.2016 Об утверждении  Плана-графика размещения заказов на поставку товаров, выполнение работ,</vt:lpstr>
    </vt:vector>
  </TitlesOfParts>
  <Company>MoBIL GROUP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 от 05.02.2016 Об утверждении  Плана-графика размещения заказов на поставку товаров, выполнение работ,</dc:title>
  <dc:subject>пост 2 от 05.02.2016 Об утверждении  Плана-графика размещения заказов на поставку товаров, выполнение работ,</dc:subject>
  <dc:creator>Ховалова Л.В.</dc:creator>
  <cp:keywords/>
  <dc:description/>
  <cp:lastModifiedBy>Администратор</cp:lastModifiedBy>
  <cp:revision>2</cp:revision>
  <cp:lastPrinted>2017-08-09T05:39:00Z</cp:lastPrinted>
  <dcterms:created xsi:type="dcterms:W3CDTF">2017-11-27T11:59:00Z</dcterms:created>
  <dcterms:modified xsi:type="dcterms:W3CDTF">2017-11-27T11:59:00Z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